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0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38"/>
        <w:gridCol w:w="8170"/>
      </w:tblGrid>
      <w:tr w:rsidR="00BD5967" w:rsidRPr="002B24CA" w:rsidTr="002D3CC0">
        <w:trPr>
          <w:trHeight w:val="413"/>
          <w:tblCellSpacing w:w="50" w:type="dxa"/>
        </w:trPr>
        <w:tc>
          <w:tcPr>
            <w:tcW w:w="2588" w:type="dxa"/>
          </w:tcPr>
          <w:p w:rsidR="00BD5967" w:rsidRPr="00D04801" w:rsidRDefault="000F1CB4" w:rsidP="005C6B14">
            <w:pPr>
              <w:rPr>
                <w:rFonts w:asciiTheme="minorHAnsi" w:hAnsiTheme="minorHAnsi" w:cs="Arial"/>
                <w:b/>
              </w:rPr>
            </w:pPr>
            <w:r w:rsidRPr="00D04801">
              <w:rPr>
                <w:rFonts w:asciiTheme="minorHAnsi" w:hAnsiTheme="minorHAnsi" w:cs="Arial"/>
                <w:b/>
              </w:rPr>
              <w:t>J</w:t>
            </w:r>
            <w:r w:rsidR="00BD5967" w:rsidRPr="00D04801">
              <w:rPr>
                <w:rFonts w:asciiTheme="minorHAnsi" w:hAnsiTheme="minorHAnsi" w:cs="Arial"/>
                <w:b/>
              </w:rPr>
              <w:t>D</w:t>
            </w:r>
            <w:r w:rsidR="00D3691C" w:rsidRPr="00D04801">
              <w:rPr>
                <w:rFonts w:asciiTheme="minorHAnsi" w:hAnsiTheme="minorHAnsi" w:cs="Arial"/>
                <w:b/>
              </w:rPr>
              <w:t xml:space="preserve"> #:</w:t>
            </w:r>
          </w:p>
        </w:tc>
        <w:tc>
          <w:tcPr>
            <w:tcW w:w="8020" w:type="dxa"/>
            <w:tcBorders>
              <w:top w:val="single" w:sz="6" w:space="0" w:color="auto"/>
              <w:left w:val="single" w:sz="6" w:space="0" w:color="auto"/>
              <w:bottom w:val="single" w:sz="6" w:space="0" w:color="auto"/>
              <w:right w:val="single" w:sz="6" w:space="0" w:color="auto"/>
            </w:tcBorders>
          </w:tcPr>
          <w:p w:rsidR="00BD5967" w:rsidRPr="005D197A" w:rsidRDefault="005106BB" w:rsidP="00262C56">
            <w:pPr>
              <w:rPr>
                <w:rFonts w:asciiTheme="minorHAnsi" w:hAnsiTheme="minorHAnsi"/>
                <w:sz w:val="22"/>
              </w:rPr>
            </w:pPr>
            <w:r>
              <w:rPr>
                <w:rFonts w:asciiTheme="minorHAnsi" w:hAnsiTheme="minorHAnsi"/>
                <w:sz w:val="22"/>
              </w:rPr>
              <w:t>JD00992</w:t>
            </w:r>
          </w:p>
        </w:tc>
      </w:tr>
      <w:tr w:rsidR="00BD5967" w:rsidRPr="002B24CA" w:rsidTr="002D3CC0">
        <w:trPr>
          <w:trHeight w:val="359"/>
          <w:tblCellSpacing w:w="50" w:type="dxa"/>
        </w:trPr>
        <w:tc>
          <w:tcPr>
            <w:tcW w:w="2588" w:type="dxa"/>
          </w:tcPr>
          <w:p w:rsidR="00BD5967" w:rsidRPr="00D04801" w:rsidRDefault="00BD5967" w:rsidP="005C6B14">
            <w:pPr>
              <w:rPr>
                <w:rFonts w:asciiTheme="minorHAnsi" w:hAnsiTheme="minorHAnsi" w:cs="Arial"/>
                <w:b/>
              </w:rPr>
            </w:pPr>
            <w:r w:rsidRPr="00D04801">
              <w:rPr>
                <w:rFonts w:asciiTheme="minorHAnsi" w:hAnsiTheme="minorHAnsi" w:cs="Arial"/>
                <w:b/>
              </w:rPr>
              <w:t>Pay Grade:</w:t>
            </w:r>
          </w:p>
        </w:tc>
        <w:tc>
          <w:tcPr>
            <w:tcW w:w="8020" w:type="dxa"/>
            <w:tcBorders>
              <w:top w:val="single" w:sz="6" w:space="0" w:color="auto"/>
              <w:left w:val="single" w:sz="6" w:space="0" w:color="auto"/>
              <w:bottom w:val="single" w:sz="6" w:space="0" w:color="auto"/>
              <w:right w:val="single" w:sz="6" w:space="0" w:color="auto"/>
            </w:tcBorders>
          </w:tcPr>
          <w:p w:rsidR="00BD5967" w:rsidRPr="005D197A" w:rsidRDefault="005106BB" w:rsidP="005C6B14">
            <w:pPr>
              <w:rPr>
                <w:rFonts w:asciiTheme="minorHAnsi" w:hAnsiTheme="minorHAnsi"/>
                <w:sz w:val="22"/>
              </w:rPr>
            </w:pPr>
            <w:r>
              <w:rPr>
                <w:rFonts w:asciiTheme="minorHAnsi" w:hAnsiTheme="minorHAnsi"/>
                <w:sz w:val="22"/>
              </w:rPr>
              <w:t>7</w:t>
            </w:r>
          </w:p>
        </w:tc>
      </w:tr>
      <w:tr w:rsidR="00BD5967" w:rsidRPr="002B24CA" w:rsidTr="002D3CC0">
        <w:trPr>
          <w:trHeight w:val="431"/>
          <w:tblCellSpacing w:w="50" w:type="dxa"/>
        </w:trPr>
        <w:tc>
          <w:tcPr>
            <w:tcW w:w="2588" w:type="dxa"/>
          </w:tcPr>
          <w:p w:rsidR="00BD5967" w:rsidRPr="00D04801" w:rsidRDefault="00BD5967" w:rsidP="005C6B14">
            <w:pPr>
              <w:rPr>
                <w:rFonts w:asciiTheme="minorHAnsi" w:hAnsiTheme="minorHAnsi" w:cs="Arial"/>
                <w:b/>
              </w:rPr>
            </w:pPr>
            <w:r w:rsidRPr="00D04801">
              <w:rPr>
                <w:rFonts w:asciiTheme="minorHAnsi" w:hAnsiTheme="minorHAnsi" w:cs="Arial"/>
                <w:b/>
              </w:rPr>
              <w:t>Title:</w:t>
            </w:r>
          </w:p>
        </w:tc>
        <w:tc>
          <w:tcPr>
            <w:tcW w:w="8020" w:type="dxa"/>
            <w:tcBorders>
              <w:top w:val="single" w:sz="6" w:space="0" w:color="auto"/>
              <w:left w:val="single" w:sz="6" w:space="0" w:color="auto"/>
              <w:bottom w:val="single" w:sz="6" w:space="0" w:color="auto"/>
              <w:right w:val="single" w:sz="6" w:space="0" w:color="auto"/>
            </w:tcBorders>
          </w:tcPr>
          <w:p w:rsidR="00BD5967" w:rsidRPr="005D197A" w:rsidRDefault="005106BB" w:rsidP="006A22A6">
            <w:pPr>
              <w:rPr>
                <w:rFonts w:asciiTheme="minorHAnsi" w:hAnsiTheme="minorHAnsi"/>
                <w:sz w:val="22"/>
              </w:rPr>
            </w:pPr>
            <w:r>
              <w:rPr>
                <w:rFonts w:asciiTheme="minorHAnsi" w:hAnsiTheme="minorHAnsi"/>
                <w:sz w:val="22"/>
              </w:rPr>
              <w:t>Program Administrator</w:t>
            </w:r>
          </w:p>
        </w:tc>
      </w:tr>
      <w:tr w:rsidR="00BD5967" w:rsidRPr="002D3CC0" w:rsidTr="002D3CC0">
        <w:trPr>
          <w:trHeight w:val="1160"/>
          <w:tblCellSpacing w:w="50" w:type="dxa"/>
        </w:trPr>
        <w:tc>
          <w:tcPr>
            <w:tcW w:w="2588" w:type="dxa"/>
          </w:tcPr>
          <w:p w:rsidR="00BD5967" w:rsidRPr="00D04801" w:rsidRDefault="00BD5967" w:rsidP="005C6B14">
            <w:pPr>
              <w:rPr>
                <w:rFonts w:asciiTheme="minorHAnsi" w:hAnsiTheme="minorHAnsi" w:cs="Arial"/>
                <w:b/>
              </w:rPr>
            </w:pPr>
            <w:permStart w:id="648681373" w:edGrp="everyone" w:colFirst="1" w:colLast="1"/>
            <w:r w:rsidRPr="00D04801">
              <w:rPr>
                <w:rFonts w:asciiTheme="minorHAnsi" w:hAnsiTheme="minorHAnsi" w:cs="Arial"/>
                <w:b/>
              </w:rPr>
              <w:t>Unit/Project Description:</w:t>
            </w:r>
          </w:p>
          <w:p w:rsidR="00BD5967" w:rsidRPr="00D04801" w:rsidRDefault="000E0876" w:rsidP="005C6B14">
            <w:pPr>
              <w:rPr>
                <w:rFonts w:asciiTheme="minorHAnsi" w:hAnsiTheme="minorHAnsi" w:cs="Arial"/>
                <w:i/>
                <w:sz w:val="18"/>
                <w:szCs w:val="18"/>
              </w:rPr>
            </w:pPr>
            <w:r w:rsidRPr="00D04801">
              <w:rPr>
                <w:rFonts w:asciiTheme="minorHAnsi" w:hAnsiTheme="minorHAnsi" w:cs="Arial"/>
                <w:i/>
                <w:sz w:val="18"/>
                <w:szCs w:val="18"/>
              </w:rPr>
              <w:t>For D</w:t>
            </w:r>
            <w:r w:rsidR="00BD5967" w:rsidRPr="00D04801">
              <w:rPr>
                <w:rFonts w:asciiTheme="minorHAnsi" w:hAnsiTheme="minorHAnsi" w:cs="Arial"/>
                <w:i/>
                <w:sz w:val="18"/>
                <w:szCs w:val="18"/>
              </w:rPr>
              <w:t>epartment use only.</w:t>
            </w:r>
          </w:p>
        </w:tc>
        <w:tc>
          <w:tcPr>
            <w:tcW w:w="8020" w:type="dxa"/>
            <w:tcBorders>
              <w:top w:val="single" w:sz="6" w:space="0" w:color="auto"/>
              <w:left w:val="single" w:sz="6" w:space="0" w:color="auto"/>
              <w:bottom w:val="single" w:sz="6" w:space="0" w:color="auto"/>
              <w:right w:val="single" w:sz="6" w:space="0" w:color="auto"/>
            </w:tcBorders>
            <w:shd w:val="clear" w:color="auto" w:fill="DBE5F1" w:themeFill="accent1" w:themeFillTint="33"/>
            <w:noWrap/>
          </w:tcPr>
          <w:p w:rsidR="00BD5967" w:rsidRPr="005D197A" w:rsidRDefault="00BD5967" w:rsidP="000F1CB4">
            <w:pPr>
              <w:rPr>
                <w:rFonts w:asciiTheme="minorHAnsi" w:hAnsiTheme="minorHAnsi"/>
                <w:sz w:val="22"/>
              </w:rPr>
            </w:pPr>
          </w:p>
        </w:tc>
      </w:tr>
      <w:permEnd w:id="648681373"/>
      <w:tr w:rsidR="00BD5967" w:rsidRPr="002B24CA" w:rsidTr="002D3CC0">
        <w:trPr>
          <w:trHeight w:val="890"/>
          <w:tblCellSpacing w:w="50" w:type="dxa"/>
        </w:trPr>
        <w:tc>
          <w:tcPr>
            <w:tcW w:w="2588" w:type="dxa"/>
          </w:tcPr>
          <w:p w:rsidR="00BD5967" w:rsidRPr="00D04801" w:rsidRDefault="00BD5967" w:rsidP="005C6B14">
            <w:pPr>
              <w:rPr>
                <w:rFonts w:asciiTheme="minorHAnsi" w:hAnsiTheme="minorHAnsi" w:cs="Arial"/>
                <w:b/>
              </w:rPr>
            </w:pPr>
            <w:r w:rsidRPr="00D04801">
              <w:rPr>
                <w:rFonts w:asciiTheme="minorHAnsi" w:hAnsiTheme="minorHAnsi" w:cs="Arial"/>
                <w:b/>
              </w:rPr>
              <w:t>Job Summary:</w:t>
            </w:r>
          </w:p>
        </w:tc>
        <w:tc>
          <w:tcPr>
            <w:tcW w:w="8020" w:type="dxa"/>
            <w:tcBorders>
              <w:top w:val="single" w:sz="6" w:space="0" w:color="auto"/>
              <w:left w:val="single" w:sz="6" w:space="0" w:color="auto"/>
              <w:bottom w:val="single" w:sz="6" w:space="0" w:color="auto"/>
              <w:right w:val="single" w:sz="6" w:space="0" w:color="auto"/>
            </w:tcBorders>
          </w:tcPr>
          <w:p w:rsidR="00BD5967" w:rsidRPr="005D197A" w:rsidRDefault="005106BB" w:rsidP="00262C56">
            <w:pPr>
              <w:rPr>
                <w:rFonts w:asciiTheme="minorHAnsi" w:hAnsiTheme="minorHAnsi"/>
                <w:sz w:val="22"/>
              </w:rPr>
            </w:pPr>
            <w:r w:rsidRPr="005106BB">
              <w:rPr>
                <w:rFonts w:asciiTheme="minorHAnsi" w:hAnsiTheme="minorHAnsi"/>
                <w:sz w:val="22"/>
              </w:rPr>
              <w:t>Responsible for providing support for the efficient operation of an academic program or department. Responsible for providing overall administrative support including coordinating some aspects of the program such as curriculum administration, promotion, recruitment, admissions, resource and financial management. Requires independent decision making within a delegated area of authority and the exercise of leadership in the management of support services.</w:t>
            </w:r>
          </w:p>
        </w:tc>
      </w:tr>
      <w:tr w:rsidR="00BD5967" w:rsidRPr="002B24CA" w:rsidTr="002D3CC0">
        <w:trPr>
          <w:trHeight w:val="1043"/>
          <w:tblCellSpacing w:w="50" w:type="dxa"/>
        </w:trPr>
        <w:tc>
          <w:tcPr>
            <w:tcW w:w="2588" w:type="dxa"/>
          </w:tcPr>
          <w:p w:rsidR="00BD5967" w:rsidRPr="00D04801" w:rsidRDefault="00BD5967" w:rsidP="005C6B14">
            <w:pPr>
              <w:rPr>
                <w:rFonts w:asciiTheme="minorHAnsi" w:hAnsiTheme="minorHAnsi" w:cs="Arial"/>
                <w:b/>
              </w:rPr>
            </w:pPr>
            <w:r w:rsidRPr="00D04801">
              <w:rPr>
                <w:rFonts w:asciiTheme="minorHAnsi" w:hAnsiTheme="minorHAnsi" w:cs="Arial"/>
                <w:b/>
              </w:rPr>
              <w:t>Purpose and Key Functions:</w:t>
            </w:r>
          </w:p>
        </w:tc>
        <w:tc>
          <w:tcPr>
            <w:tcW w:w="8020" w:type="dxa"/>
            <w:tcBorders>
              <w:top w:val="single" w:sz="6" w:space="0" w:color="auto"/>
              <w:left w:val="single" w:sz="6" w:space="0" w:color="auto"/>
              <w:bottom w:val="single" w:sz="6" w:space="0" w:color="auto"/>
              <w:right w:val="single" w:sz="6" w:space="0" w:color="auto"/>
            </w:tcBorders>
          </w:tcPr>
          <w:p w:rsidR="005106BB" w:rsidRPr="005106BB" w:rsidRDefault="005106BB" w:rsidP="005106BB">
            <w:pPr>
              <w:pStyle w:val="ListParagraph"/>
              <w:numPr>
                <w:ilvl w:val="0"/>
                <w:numId w:val="9"/>
              </w:numPr>
              <w:rPr>
                <w:rFonts w:asciiTheme="minorHAnsi" w:hAnsiTheme="minorHAnsi"/>
                <w:sz w:val="22"/>
                <w:szCs w:val="22"/>
              </w:rPr>
            </w:pPr>
            <w:r w:rsidRPr="005106BB">
              <w:rPr>
                <w:rFonts w:asciiTheme="minorHAnsi" w:hAnsiTheme="minorHAnsi"/>
                <w:sz w:val="22"/>
                <w:szCs w:val="22"/>
              </w:rPr>
              <w:t>Identify and analyze problems with the program and prepare recommendations for review and approval by the program Director.</w:t>
            </w:r>
          </w:p>
          <w:p w:rsidR="005106BB" w:rsidRPr="005106BB" w:rsidRDefault="005106BB" w:rsidP="005106BB">
            <w:pPr>
              <w:pStyle w:val="ListParagraph"/>
              <w:numPr>
                <w:ilvl w:val="0"/>
                <w:numId w:val="9"/>
              </w:numPr>
              <w:rPr>
                <w:rFonts w:asciiTheme="minorHAnsi" w:hAnsiTheme="minorHAnsi"/>
                <w:sz w:val="22"/>
                <w:szCs w:val="22"/>
              </w:rPr>
            </w:pPr>
            <w:r w:rsidRPr="005106BB">
              <w:rPr>
                <w:rFonts w:asciiTheme="minorHAnsi" w:hAnsiTheme="minorHAnsi"/>
                <w:sz w:val="22"/>
                <w:szCs w:val="22"/>
              </w:rPr>
              <w:t>Collect, analyze, assess, and summarize information relevant to the decision making process and develop recommendations for final approval and implementation.</w:t>
            </w:r>
          </w:p>
          <w:p w:rsidR="005106BB" w:rsidRPr="005106BB" w:rsidRDefault="005106BB" w:rsidP="005106BB">
            <w:pPr>
              <w:pStyle w:val="ListParagraph"/>
              <w:numPr>
                <w:ilvl w:val="0"/>
                <w:numId w:val="9"/>
              </w:numPr>
              <w:rPr>
                <w:rFonts w:asciiTheme="minorHAnsi" w:hAnsiTheme="minorHAnsi"/>
                <w:sz w:val="22"/>
                <w:szCs w:val="22"/>
              </w:rPr>
            </w:pPr>
            <w:r w:rsidRPr="005106BB">
              <w:rPr>
                <w:rFonts w:asciiTheme="minorHAnsi" w:hAnsiTheme="minorHAnsi"/>
                <w:sz w:val="22"/>
                <w:szCs w:val="22"/>
              </w:rPr>
              <w:t xml:space="preserve">Advise registered and prospective students of program options and requirements which </w:t>
            </w:r>
            <w:proofErr w:type="gramStart"/>
            <w:r w:rsidRPr="005106BB">
              <w:rPr>
                <w:rFonts w:asciiTheme="minorHAnsi" w:hAnsiTheme="minorHAnsi"/>
                <w:sz w:val="22"/>
                <w:szCs w:val="22"/>
              </w:rPr>
              <w:t>requires</w:t>
            </w:r>
            <w:proofErr w:type="gramEnd"/>
            <w:r w:rsidRPr="005106BB">
              <w:rPr>
                <w:rFonts w:asciiTheme="minorHAnsi" w:hAnsiTheme="minorHAnsi"/>
                <w:sz w:val="22"/>
                <w:szCs w:val="22"/>
              </w:rPr>
              <w:t xml:space="preserve"> maintaining knowledge of course and program curriculum.</w:t>
            </w:r>
          </w:p>
          <w:p w:rsidR="005106BB" w:rsidRPr="005106BB" w:rsidRDefault="005106BB" w:rsidP="005106BB">
            <w:pPr>
              <w:pStyle w:val="ListParagraph"/>
              <w:numPr>
                <w:ilvl w:val="0"/>
                <w:numId w:val="9"/>
              </w:numPr>
              <w:rPr>
                <w:rFonts w:asciiTheme="minorHAnsi" w:hAnsiTheme="minorHAnsi"/>
                <w:sz w:val="22"/>
                <w:szCs w:val="22"/>
              </w:rPr>
            </w:pPr>
            <w:r w:rsidRPr="005106BB">
              <w:rPr>
                <w:rFonts w:asciiTheme="minorHAnsi" w:hAnsiTheme="minorHAnsi"/>
                <w:sz w:val="22"/>
                <w:szCs w:val="22"/>
              </w:rPr>
              <w:t>Counsel students to ensure that they understand that course and program selections adhere to established academic, prerequisite, and graduation requirements.</w:t>
            </w:r>
          </w:p>
          <w:p w:rsidR="005106BB" w:rsidRPr="005106BB" w:rsidRDefault="005106BB" w:rsidP="005106BB">
            <w:pPr>
              <w:pStyle w:val="ListParagraph"/>
              <w:numPr>
                <w:ilvl w:val="0"/>
                <w:numId w:val="9"/>
              </w:numPr>
              <w:rPr>
                <w:rFonts w:asciiTheme="minorHAnsi" w:hAnsiTheme="minorHAnsi"/>
                <w:sz w:val="22"/>
                <w:szCs w:val="22"/>
              </w:rPr>
            </w:pPr>
            <w:r w:rsidRPr="005106BB">
              <w:rPr>
                <w:rFonts w:asciiTheme="minorHAnsi" w:hAnsiTheme="minorHAnsi"/>
                <w:sz w:val="22"/>
                <w:szCs w:val="22"/>
              </w:rPr>
              <w:t>Assess student priority for limited registration in courses and provide suitable alternatives to meet degree requirements.</w:t>
            </w:r>
          </w:p>
          <w:p w:rsidR="005106BB" w:rsidRPr="005106BB" w:rsidRDefault="005106BB" w:rsidP="005106BB">
            <w:pPr>
              <w:pStyle w:val="ListParagraph"/>
              <w:numPr>
                <w:ilvl w:val="0"/>
                <w:numId w:val="9"/>
              </w:numPr>
              <w:rPr>
                <w:rFonts w:asciiTheme="minorHAnsi" w:hAnsiTheme="minorHAnsi"/>
                <w:sz w:val="22"/>
                <w:szCs w:val="22"/>
              </w:rPr>
            </w:pPr>
            <w:r w:rsidRPr="005106BB">
              <w:rPr>
                <w:rFonts w:asciiTheme="minorHAnsi" w:hAnsiTheme="minorHAnsi"/>
                <w:sz w:val="22"/>
                <w:szCs w:val="22"/>
              </w:rPr>
              <w:t>Provide students with information regarding program policies and information about program requirements.</w:t>
            </w:r>
          </w:p>
          <w:p w:rsidR="005106BB" w:rsidRPr="005106BB" w:rsidRDefault="005106BB" w:rsidP="005106BB">
            <w:pPr>
              <w:pStyle w:val="ListParagraph"/>
              <w:numPr>
                <w:ilvl w:val="0"/>
                <w:numId w:val="9"/>
              </w:numPr>
              <w:rPr>
                <w:rFonts w:asciiTheme="minorHAnsi" w:hAnsiTheme="minorHAnsi"/>
                <w:sz w:val="22"/>
                <w:szCs w:val="22"/>
              </w:rPr>
            </w:pPr>
            <w:r w:rsidRPr="005106BB">
              <w:rPr>
                <w:rFonts w:asciiTheme="minorHAnsi" w:hAnsiTheme="minorHAnsi"/>
                <w:sz w:val="22"/>
                <w:szCs w:val="22"/>
              </w:rPr>
              <w:t>Use existing admissions criteria to assess program applications and determine which applications are declined admissions and which are eligible for acceptance.</w:t>
            </w:r>
          </w:p>
          <w:p w:rsidR="005106BB" w:rsidRPr="005106BB" w:rsidRDefault="005106BB" w:rsidP="005106BB">
            <w:pPr>
              <w:pStyle w:val="ListParagraph"/>
              <w:numPr>
                <w:ilvl w:val="0"/>
                <w:numId w:val="9"/>
              </w:numPr>
              <w:rPr>
                <w:rFonts w:asciiTheme="minorHAnsi" w:hAnsiTheme="minorHAnsi"/>
                <w:sz w:val="22"/>
                <w:szCs w:val="22"/>
              </w:rPr>
            </w:pPr>
            <w:r w:rsidRPr="005106BB">
              <w:rPr>
                <w:rFonts w:asciiTheme="minorHAnsi" w:hAnsiTheme="minorHAnsi"/>
                <w:sz w:val="22"/>
                <w:szCs w:val="22"/>
              </w:rPr>
              <w:t>Review and evaluate academic records to assist students in determining if they are eligible to continue in and graduate from the program.</w:t>
            </w:r>
          </w:p>
          <w:p w:rsidR="005106BB" w:rsidRPr="005106BB" w:rsidRDefault="005106BB" w:rsidP="005106BB">
            <w:pPr>
              <w:pStyle w:val="ListParagraph"/>
              <w:numPr>
                <w:ilvl w:val="0"/>
                <w:numId w:val="9"/>
              </w:numPr>
              <w:rPr>
                <w:rFonts w:asciiTheme="minorHAnsi" w:hAnsiTheme="minorHAnsi"/>
                <w:sz w:val="22"/>
                <w:szCs w:val="22"/>
              </w:rPr>
            </w:pPr>
            <w:r w:rsidRPr="005106BB">
              <w:rPr>
                <w:rFonts w:asciiTheme="minorHAnsi" w:hAnsiTheme="minorHAnsi"/>
                <w:sz w:val="22"/>
                <w:szCs w:val="22"/>
              </w:rPr>
              <w:t>Investigate questions and resolve problems concerning program, curricula, and admissions.</w:t>
            </w:r>
          </w:p>
          <w:p w:rsidR="005106BB" w:rsidRPr="005106BB" w:rsidRDefault="005106BB" w:rsidP="005106BB">
            <w:pPr>
              <w:pStyle w:val="ListParagraph"/>
              <w:numPr>
                <w:ilvl w:val="0"/>
                <w:numId w:val="9"/>
              </w:numPr>
              <w:rPr>
                <w:rFonts w:asciiTheme="minorHAnsi" w:hAnsiTheme="minorHAnsi"/>
                <w:sz w:val="22"/>
                <w:szCs w:val="22"/>
              </w:rPr>
            </w:pPr>
            <w:r w:rsidRPr="005106BB">
              <w:rPr>
                <w:rFonts w:asciiTheme="minorHAnsi" w:hAnsiTheme="minorHAnsi"/>
                <w:sz w:val="22"/>
                <w:szCs w:val="22"/>
              </w:rPr>
              <w:t>Act as a mediator between faculty and students when dealing with various issues, including but not limited to, special accommodations, scheduling conflicts, grades.</w:t>
            </w:r>
          </w:p>
          <w:p w:rsidR="005106BB" w:rsidRPr="005106BB" w:rsidRDefault="005106BB" w:rsidP="005106BB">
            <w:pPr>
              <w:pStyle w:val="ListParagraph"/>
              <w:numPr>
                <w:ilvl w:val="0"/>
                <w:numId w:val="9"/>
              </w:numPr>
              <w:rPr>
                <w:rFonts w:asciiTheme="minorHAnsi" w:hAnsiTheme="minorHAnsi"/>
                <w:sz w:val="22"/>
                <w:szCs w:val="22"/>
              </w:rPr>
            </w:pPr>
            <w:r w:rsidRPr="005106BB">
              <w:rPr>
                <w:rFonts w:asciiTheme="minorHAnsi" w:hAnsiTheme="minorHAnsi"/>
                <w:sz w:val="22"/>
                <w:szCs w:val="22"/>
              </w:rPr>
              <w:t xml:space="preserve">Gather and compile information required for a variety of documents and </w:t>
            </w:r>
            <w:r w:rsidRPr="005106BB">
              <w:rPr>
                <w:rFonts w:asciiTheme="minorHAnsi" w:hAnsiTheme="minorHAnsi"/>
                <w:sz w:val="22"/>
                <w:szCs w:val="22"/>
              </w:rPr>
              <w:lastRenderedPageBreak/>
              <w:t>reports, including but not limited to, program accreditation, enrolment, and degree audits.</w:t>
            </w:r>
          </w:p>
          <w:p w:rsidR="005106BB" w:rsidRPr="005106BB" w:rsidRDefault="005106BB" w:rsidP="005106BB">
            <w:pPr>
              <w:pStyle w:val="ListParagraph"/>
              <w:numPr>
                <w:ilvl w:val="0"/>
                <w:numId w:val="9"/>
              </w:numPr>
              <w:rPr>
                <w:rFonts w:asciiTheme="minorHAnsi" w:hAnsiTheme="minorHAnsi"/>
                <w:sz w:val="22"/>
                <w:szCs w:val="22"/>
              </w:rPr>
            </w:pPr>
            <w:r w:rsidRPr="005106BB">
              <w:rPr>
                <w:rFonts w:asciiTheme="minorHAnsi" w:hAnsiTheme="minorHAnsi"/>
                <w:sz w:val="22"/>
                <w:szCs w:val="22"/>
              </w:rPr>
              <w:t>Develop estimates of time, resources, and budgets for various program activities and events.</w:t>
            </w:r>
          </w:p>
          <w:p w:rsidR="005106BB" w:rsidRPr="005106BB" w:rsidRDefault="005106BB" w:rsidP="005106BB">
            <w:pPr>
              <w:pStyle w:val="ListParagraph"/>
              <w:numPr>
                <w:ilvl w:val="0"/>
                <w:numId w:val="9"/>
              </w:numPr>
              <w:rPr>
                <w:rFonts w:asciiTheme="minorHAnsi" w:hAnsiTheme="minorHAnsi"/>
                <w:sz w:val="22"/>
                <w:szCs w:val="22"/>
              </w:rPr>
            </w:pPr>
            <w:r w:rsidRPr="005106BB">
              <w:rPr>
                <w:rFonts w:asciiTheme="minorHAnsi" w:hAnsiTheme="minorHAnsi"/>
                <w:sz w:val="22"/>
                <w:szCs w:val="22"/>
              </w:rPr>
              <w:t>Assist in developing the program budget for review and approval.</w:t>
            </w:r>
          </w:p>
          <w:p w:rsidR="005106BB" w:rsidRPr="005106BB" w:rsidRDefault="005106BB" w:rsidP="005106BB">
            <w:pPr>
              <w:pStyle w:val="ListParagraph"/>
              <w:numPr>
                <w:ilvl w:val="0"/>
                <w:numId w:val="9"/>
              </w:numPr>
              <w:rPr>
                <w:rFonts w:asciiTheme="minorHAnsi" w:hAnsiTheme="minorHAnsi"/>
                <w:sz w:val="22"/>
                <w:szCs w:val="22"/>
              </w:rPr>
            </w:pPr>
            <w:r w:rsidRPr="005106BB">
              <w:rPr>
                <w:rFonts w:asciiTheme="minorHAnsi" w:hAnsiTheme="minorHAnsi"/>
                <w:sz w:val="22"/>
                <w:szCs w:val="22"/>
              </w:rPr>
              <w:t>Maintain the program budget. Create financial projections to the program budget throughout the fiscal year.</w:t>
            </w:r>
          </w:p>
          <w:p w:rsidR="005106BB" w:rsidRPr="005106BB" w:rsidRDefault="005106BB" w:rsidP="005106BB">
            <w:pPr>
              <w:pStyle w:val="ListParagraph"/>
              <w:numPr>
                <w:ilvl w:val="0"/>
                <w:numId w:val="9"/>
              </w:numPr>
              <w:rPr>
                <w:rFonts w:asciiTheme="minorHAnsi" w:hAnsiTheme="minorHAnsi"/>
                <w:sz w:val="22"/>
                <w:szCs w:val="22"/>
              </w:rPr>
            </w:pPr>
            <w:r w:rsidRPr="005106BB">
              <w:rPr>
                <w:rFonts w:asciiTheme="minorHAnsi" w:hAnsiTheme="minorHAnsi"/>
                <w:sz w:val="22"/>
                <w:szCs w:val="22"/>
              </w:rPr>
              <w:t>Exercise appropriate controls, monitor, and reconcile accounts.</w:t>
            </w:r>
          </w:p>
          <w:p w:rsidR="005106BB" w:rsidRPr="005106BB" w:rsidRDefault="005106BB" w:rsidP="005106BB">
            <w:pPr>
              <w:pStyle w:val="ListParagraph"/>
              <w:numPr>
                <w:ilvl w:val="0"/>
                <w:numId w:val="9"/>
              </w:numPr>
              <w:rPr>
                <w:rFonts w:asciiTheme="minorHAnsi" w:hAnsiTheme="minorHAnsi"/>
                <w:sz w:val="22"/>
                <w:szCs w:val="22"/>
              </w:rPr>
            </w:pPr>
            <w:r w:rsidRPr="005106BB">
              <w:rPr>
                <w:rFonts w:asciiTheme="minorHAnsi" w:hAnsiTheme="minorHAnsi"/>
                <w:sz w:val="22"/>
                <w:szCs w:val="22"/>
              </w:rPr>
              <w:t>Develop marketing and advertising brochures for a variety of purposes, functions, and events.</w:t>
            </w:r>
          </w:p>
          <w:p w:rsidR="005106BB" w:rsidRPr="005106BB" w:rsidRDefault="005106BB" w:rsidP="005106BB">
            <w:pPr>
              <w:pStyle w:val="ListParagraph"/>
              <w:numPr>
                <w:ilvl w:val="0"/>
                <w:numId w:val="9"/>
              </w:numPr>
              <w:rPr>
                <w:rFonts w:asciiTheme="minorHAnsi" w:hAnsiTheme="minorHAnsi"/>
                <w:sz w:val="22"/>
                <w:szCs w:val="22"/>
              </w:rPr>
            </w:pPr>
            <w:r w:rsidRPr="005106BB">
              <w:rPr>
                <w:rFonts w:asciiTheme="minorHAnsi" w:hAnsiTheme="minorHAnsi"/>
                <w:sz w:val="22"/>
                <w:szCs w:val="22"/>
              </w:rPr>
              <w:t>Promote the program to visitors and representatives both internal and external to the University.</w:t>
            </w:r>
          </w:p>
          <w:p w:rsidR="005106BB" w:rsidRPr="005106BB" w:rsidRDefault="005106BB" w:rsidP="005106BB">
            <w:pPr>
              <w:pStyle w:val="ListParagraph"/>
              <w:numPr>
                <w:ilvl w:val="0"/>
                <w:numId w:val="9"/>
              </w:numPr>
              <w:rPr>
                <w:rFonts w:asciiTheme="minorHAnsi" w:hAnsiTheme="minorHAnsi"/>
                <w:sz w:val="22"/>
                <w:szCs w:val="22"/>
              </w:rPr>
            </w:pPr>
            <w:r w:rsidRPr="005106BB">
              <w:rPr>
                <w:rFonts w:asciiTheme="minorHAnsi" w:hAnsiTheme="minorHAnsi"/>
                <w:sz w:val="22"/>
                <w:szCs w:val="22"/>
              </w:rPr>
              <w:t>Represent the program at various recruitment events.</w:t>
            </w:r>
          </w:p>
          <w:p w:rsidR="005106BB" w:rsidRPr="005106BB" w:rsidRDefault="005106BB" w:rsidP="005106BB">
            <w:pPr>
              <w:pStyle w:val="ListParagraph"/>
              <w:numPr>
                <w:ilvl w:val="0"/>
                <w:numId w:val="9"/>
              </w:numPr>
              <w:rPr>
                <w:rFonts w:asciiTheme="minorHAnsi" w:hAnsiTheme="minorHAnsi"/>
                <w:sz w:val="22"/>
                <w:szCs w:val="22"/>
              </w:rPr>
            </w:pPr>
            <w:r w:rsidRPr="005106BB">
              <w:rPr>
                <w:rFonts w:asciiTheme="minorHAnsi" w:hAnsiTheme="minorHAnsi"/>
                <w:sz w:val="22"/>
                <w:szCs w:val="22"/>
              </w:rPr>
              <w:t>Create content for the program website. Update information and maintain the website.</w:t>
            </w:r>
          </w:p>
          <w:p w:rsidR="005106BB" w:rsidRPr="005106BB" w:rsidRDefault="005106BB" w:rsidP="005106BB">
            <w:pPr>
              <w:pStyle w:val="ListParagraph"/>
              <w:numPr>
                <w:ilvl w:val="0"/>
                <w:numId w:val="9"/>
              </w:numPr>
              <w:rPr>
                <w:rFonts w:asciiTheme="minorHAnsi" w:hAnsiTheme="minorHAnsi"/>
                <w:sz w:val="22"/>
                <w:szCs w:val="22"/>
              </w:rPr>
            </w:pPr>
            <w:r w:rsidRPr="005106BB">
              <w:rPr>
                <w:rFonts w:asciiTheme="minorHAnsi" w:hAnsiTheme="minorHAnsi"/>
                <w:sz w:val="22"/>
                <w:szCs w:val="22"/>
              </w:rPr>
              <w:t>Survey and monitor academic programs offered by competing institutions and conduct research into pedagogical practices.</w:t>
            </w:r>
          </w:p>
          <w:p w:rsidR="005106BB" w:rsidRPr="005106BB" w:rsidRDefault="005106BB" w:rsidP="005106BB">
            <w:pPr>
              <w:pStyle w:val="ListParagraph"/>
              <w:numPr>
                <w:ilvl w:val="0"/>
                <w:numId w:val="9"/>
              </w:numPr>
              <w:rPr>
                <w:rFonts w:asciiTheme="minorHAnsi" w:hAnsiTheme="minorHAnsi"/>
                <w:sz w:val="22"/>
                <w:szCs w:val="22"/>
              </w:rPr>
            </w:pPr>
            <w:r w:rsidRPr="005106BB">
              <w:rPr>
                <w:rFonts w:asciiTheme="minorHAnsi" w:hAnsiTheme="minorHAnsi"/>
                <w:sz w:val="22"/>
                <w:szCs w:val="22"/>
              </w:rPr>
              <w:t>Responsible for the administration and collation of course evaluations and the creation of, monitoring and collation of alumni surveys.</w:t>
            </w:r>
          </w:p>
          <w:p w:rsidR="005106BB" w:rsidRPr="005106BB" w:rsidRDefault="005106BB" w:rsidP="005106BB">
            <w:pPr>
              <w:pStyle w:val="ListParagraph"/>
              <w:numPr>
                <w:ilvl w:val="0"/>
                <w:numId w:val="9"/>
              </w:numPr>
              <w:rPr>
                <w:rFonts w:asciiTheme="minorHAnsi" w:hAnsiTheme="minorHAnsi"/>
                <w:sz w:val="22"/>
                <w:szCs w:val="22"/>
              </w:rPr>
            </w:pPr>
            <w:r w:rsidRPr="005106BB">
              <w:rPr>
                <w:rFonts w:asciiTheme="minorHAnsi" w:hAnsiTheme="minorHAnsi"/>
                <w:sz w:val="22"/>
                <w:szCs w:val="22"/>
              </w:rPr>
              <w:t>Prepare and potentially deliver presentations for recruitment purposes.</w:t>
            </w:r>
          </w:p>
          <w:p w:rsidR="005106BB" w:rsidRPr="005106BB" w:rsidRDefault="005106BB" w:rsidP="005106BB">
            <w:pPr>
              <w:pStyle w:val="ListParagraph"/>
              <w:numPr>
                <w:ilvl w:val="0"/>
                <w:numId w:val="9"/>
              </w:numPr>
              <w:rPr>
                <w:rFonts w:asciiTheme="minorHAnsi" w:hAnsiTheme="minorHAnsi"/>
                <w:sz w:val="22"/>
                <w:szCs w:val="22"/>
              </w:rPr>
            </w:pPr>
            <w:r w:rsidRPr="005106BB">
              <w:rPr>
                <w:rFonts w:asciiTheme="minorHAnsi" w:hAnsiTheme="minorHAnsi"/>
                <w:sz w:val="22"/>
                <w:szCs w:val="22"/>
              </w:rPr>
              <w:t>Facilitate meetings with, including but not limited to, program stakeholders and student groups.</w:t>
            </w:r>
          </w:p>
          <w:p w:rsidR="00262C56" w:rsidRDefault="005106BB" w:rsidP="005106BB">
            <w:pPr>
              <w:pStyle w:val="ListParagraph"/>
              <w:numPr>
                <w:ilvl w:val="0"/>
                <w:numId w:val="9"/>
              </w:numPr>
              <w:rPr>
                <w:rFonts w:asciiTheme="minorHAnsi" w:hAnsiTheme="minorHAnsi"/>
                <w:sz w:val="22"/>
                <w:szCs w:val="22"/>
              </w:rPr>
            </w:pPr>
            <w:r w:rsidRPr="005106BB">
              <w:rPr>
                <w:rFonts w:asciiTheme="minorHAnsi" w:hAnsiTheme="minorHAnsi"/>
                <w:sz w:val="22"/>
                <w:szCs w:val="22"/>
              </w:rPr>
              <w:t>Plan and coordinate arrangements for annual events and meetings.</w:t>
            </w:r>
          </w:p>
          <w:p w:rsidR="005106BB" w:rsidRPr="005106BB" w:rsidRDefault="005106BB" w:rsidP="005106BB">
            <w:pPr>
              <w:pStyle w:val="ListParagraph"/>
              <w:numPr>
                <w:ilvl w:val="0"/>
                <w:numId w:val="9"/>
              </w:numPr>
              <w:rPr>
                <w:rFonts w:asciiTheme="minorHAnsi" w:hAnsiTheme="minorHAnsi"/>
                <w:sz w:val="22"/>
                <w:szCs w:val="22"/>
              </w:rPr>
            </w:pPr>
            <w:r w:rsidRPr="005106BB">
              <w:rPr>
                <w:rFonts w:asciiTheme="minorHAnsi" w:hAnsiTheme="minorHAnsi"/>
                <w:sz w:val="22"/>
                <w:szCs w:val="22"/>
              </w:rPr>
              <w:t>Source pricing informatio</w:t>
            </w:r>
            <w:bookmarkStart w:id="0" w:name="_GoBack"/>
            <w:bookmarkEnd w:id="0"/>
            <w:r w:rsidRPr="005106BB">
              <w:rPr>
                <w:rFonts w:asciiTheme="minorHAnsi" w:hAnsiTheme="minorHAnsi"/>
                <w:sz w:val="22"/>
                <w:szCs w:val="22"/>
              </w:rPr>
              <w:t>n and recommend actions regarding the purchase of equipment and supplies for the program.</w:t>
            </w:r>
          </w:p>
          <w:p w:rsidR="005106BB" w:rsidRPr="005106BB" w:rsidRDefault="005106BB" w:rsidP="005106BB">
            <w:pPr>
              <w:pStyle w:val="ListParagraph"/>
              <w:numPr>
                <w:ilvl w:val="0"/>
                <w:numId w:val="9"/>
              </w:numPr>
              <w:rPr>
                <w:rFonts w:asciiTheme="minorHAnsi" w:hAnsiTheme="minorHAnsi"/>
                <w:sz w:val="22"/>
                <w:szCs w:val="22"/>
              </w:rPr>
            </w:pPr>
            <w:r w:rsidRPr="005106BB">
              <w:rPr>
                <w:rFonts w:asciiTheme="minorHAnsi" w:hAnsiTheme="minorHAnsi"/>
                <w:sz w:val="22"/>
                <w:szCs w:val="22"/>
              </w:rPr>
              <w:t>Input financial and other information required to process payroll.</w:t>
            </w:r>
          </w:p>
          <w:p w:rsidR="005106BB" w:rsidRPr="0059156C" w:rsidRDefault="005106BB" w:rsidP="005106BB">
            <w:pPr>
              <w:pStyle w:val="ListParagraph"/>
              <w:numPr>
                <w:ilvl w:val="0"/>
                <w:numId w:val="9"/>
              </w:numPr>
              <w:rPr>
                <w:rFonts w:asciiTheme="minorHAnsi" w:hAnsiTheme="minorHAnsi"/>
                <w:sz w:val="22"/>
                <w:szCs w:val="22"/>
              </w:rPr>
            </w:pPr>
            <w:r w:rsidRPr="005106BB">
              <w:rPr>
                <w:rFonts w:asciiTheme="minorHAnsi" w:hAnsiTheme="minorHAnsi"/>
                <w:sz w:val="22"/>
                <w:szCs w:val="22"/>
              </w:rPr>
              <w:t>Update and maintain student records and databases.</w:t>
            </w:r>
          </w:p>
        </w:tc>
      </w:tr>
      <w:tr w:rsidR="00CB2DC4" w:rsidRPr="002B24CA" w:rsidTr="002D3CC0">
        <w:trPr>
          <w:trHeight w:val="683"/>
          <w:tblCellSpacing w:w="50" w:type="dxa"/>
        </w:trPr>
        <w:tc>
          <w:tcPr>
            <w:tcW w:w="2588" w:type="dxa"/>
          </w:tcPr>
          <w:p w:rsidR="00CB2DC4" w:rsidRPr="00D04801" w:rsidRDefault="00CB2DC4" w:rsidP="005C6B14">
            <w:pPr>
              <w:rPr>
                <w:rFonts w:asciiTheme="minorHAnsi" w:hAnsiTheme="minorHAnsi" w:cs="Arial"/>
                <w:b/>
              </w:rPr>
            </w:pPr>
            <w:r w:rsidRPr="00D04801">
              <w:rPr>
                <w:rFonts w:asciiTheme="minorHAnsi" w:hAnsiTheme="minorHAnsi" w:cs="Arial"/>
                <w:b/>
              </w:rPr>
              <w:lastRenderedPageBreak/>
              <w:t>Supervision:</w:t>
            </w:r>
          </w:p>
        </w:tc>
        <w:tc>
          <w:tcPr>
            <w:tcW w:w="8020" w:type="dxa"/>
            <w:tcBorders>
              <w:top w:val="single" w:sz="6" w:space="0" w:color="auto"/>
              <w:left w:val="single" w:sz="6" w:space="0" w:color="auto"/>
              <w:bottom w:val="single" w:sz="6" w:space="0" w:color="auto"/>
              <w:right w:val="single" w:sz="6" w:space="0" w:color="auto"/>
            </w:tcBorders>
          </w:tcPr>
          <w:p w:rsidR="00CB2DC4" w:rsidRPr="0059156C" w:rsidRDefault="005106BB" w:rsidP="005106BB">
            <w:pPr>
              <w:pStyle w:val="ListParagraph"/>
              <w:numPr>
                <w:ilvl w:val="0"/>
                <w:numId w:val="11"/>
              </w:numPr>
              <w:ind w:left="699" w:hanging="339"/>
              <w:rPr>
                <w:rFonts w:asciiTheme="minorHAnsi" w:hAnsiTheme="minorHAnsi"/>
                <w:sz w:val="22"/>
                <w:szCs w:val="22"/>
              </w:rPr>
            </w:pPr>
            <w:r w:rsidRPr="005106BB">
              <w:rPr>
                <w:rFonts w:asciiTheme="minorHAnsi" w:hAnsiTheme="minorHAnsi"/>
                <w:sz w:val="22"/>
                <w:szCs w:val="22"/>
              </w:rPr>
              <w:t>Occasionally provide orientation and show procedures to others.</w:t>
            </w:r>
          </w:p>
        </w:tc>
      </w:tr>
      <w:tr w:rsidR="00BD5967" w:rsidRPr="002B24CA" w:rsidTr="002D3CC0">
        <w:trPr>
          <w:trHeight w:val="683"/>
          <w:tblCellSpacing w:w="50" w:type="dxa"/>
        </w:trPr>
        <w:tc>
          <w:tcPr>
            <w:tcW w:w="2588" w:type="dxa"/>
          </w:tcPr>
          <w:p w:rsidR="00BD5967" w:rsidRPr="00D04801" w:rsidRDefault="00BD5967" w:rsidP="005C6B14">
            <w:pPr>
              <w:rPr>
                <w:rFonts w:asciiTheme="minorHAnsi" w:hAnsiTheme="minorHAnsi" w:cs="Arial"/>
                <w:b/>
              </w:rPr>
            </w:pPr>
            <w:r w:rsidRPr="00D04801">
              <w:rPr>
                <w:rFonts w:asciiTheme="minorHAnsi" w:hAnsiTheme="minorHAnsi" w:cs="Arial"/>
                <w:b/>
              </w:rPr>
              <w:t>Requirements:</w:t>
            </w:r>
          </w:p>
        </w:tc>
        <w:tc>
          <w:tcPr>
            <w:tcW w:w="8020" w:type="dxa"/>
            <w:tcBorders>
              <w:top w:val="single" w:sz="6" w:space="0" w:color="auto"/>
              <w:left w:val="single" w:sz="6" w:space="0" w:color="auto"/>
              <w:bottom w:val="single" w:sz="6" w:space="0" w:color="auto"/>
              <w:right w:val="single" w:sz="6" w:space="0" w:color="auto"/>
            </w:tcBorders>
          </w:tcPr>
          <w:p w:rsidR="005106BB" w:rsidRPr="005106BB" w:rsidRDefault="005106BB" w:rsidP="005106BB">
            <w:pPr>
              <w:pStyle w:val="ListParagraph"/>
              <w:numPr>
                <w:ilvl w:val="0"/>
                <w:numId w:val="11"/>
              </w:numPr>
              <w:ind w:left="699" w:hanging="425"/>
              <w:rPr>
                <w:rFonts w:asciiTheme="minorHAnsi" w:hAnsiTheme="minorHAnsi"/>
                <w:sz w:val="22"/>
                <w:szCs w:val="22"/>
              </w:rPr>
            </w:pPr>
            <w:r w:rsidRPr="005106BB">
              <w:rPr>
                <w:rFonts w:asciiTheme="minorHAnsi" w:hAnsiTheme="minorHAnsi"/>
                <w:sz w:val="22"/>
                <w:szCs w:val="22"/>
              </w:rPr>
              <w:t>Bachelor's degree in a relevant field.</w:t>
            </w:r>
          </w:p>
          <w:p w:rsidR="00BD5967" w:rsidRPr="0059156C" w:rsidRDefault="005106BB" w:rsidP="005106BB">
            <w:pPr>
              <w:pStyle w:val="ListParagraph"/>
              <w:numPr>
                <w:ilvl w:val="0"/>
                <w:numId w:val="11"/>
              </w:numPr>
              <w:ind w:left="699" w:hanging="425"/>
              <w:rPr>
                <w:rFonts w:asciiTheme="minorHAnsi" w:hAnsiTheme="minorHAnsi"/>
                <w:sz w:val="22"/>
                <w:szCs w:val="22"/>
              </w:rPr>
            </w:pPr>
            <w:r w:rsidRPr="005106BB">
              <w:rPr>
                <w:rFonts w:asciiTheme="minorHAnsi" w:hAnsiTheme="minorHAnsi"/>
                <w:sz w:val="22"/>
                <w:szCs w:val="22"/>
              </w:rPr>
              <w:t>Requires a minimum of 3 years of relevant experience.</w:t>
            </w:r>
          </w:p>
        </w:tc>
      </w:tr>
      <w:tr w:rsidR="00BD5967" w:rsidRPr="002B24CA" w:rsidTr="002D3CC0">
        <w:trPr>
          <w:trHeight w:val="1970"/>
          <w:tblCellSpacing w:w="50" w:type="dxa"/>
        </w:trPr>
        <w:tc>
          <w:tcPr>
            <w:tcW w:w="2588" w:type="dxa"/>
          </w:tcPr>
          <w:p w:rsidR="00BD5967" w:rsidRPr="00D04801" w:rsidRDefault="00BD5967" w:rsidP="005C6B14">
            <w:pPr>
              <w:rPr>
                <w:rFonts w:asciiTheme="minorHAnsi" w:hAnsiTheme="minorHAnsi" w:cs="Arial"/>
                <w:b/>
              </w:rPr>
            </w:pPr>
            <w:permStart w:id="1906707188" w:edGrp="everyone" w:colFirst="1" w:colLast="1"/>
            <w:r w:rsidRPr="00D04801">
              <w:rPr>
                <w:rFonts w:asciiTheme="minorHAnsi" w:hAnsiTheme="minorHAnsi" w:cs="Arial"/>
                <w:b/>
              </w:rPr>
              <w:t>Assets:</w:t>
            </w:r>
          </w:p>
          <w:p w:rsidR="00BD5967" w:rsidRPr="00D04801" w:rsidRDefault="00BD5967" w:rsidP="000E0876">
            <w:pPr>
              <w:rPr>
                <w:rFonts w:asciiTheme="minorHAnsi" w:hAnsiTheme="minorHAnsi" w:cs="Arial"/>
                <w:sz w:val="18"/>
                <w:szCs w:val="18"/>
              </w:rPr>
            </w:pPr>
            <w:r w:rsidRPr="00D04801">
              <w:rPr>
                <w:rFonts w:asciiTheme="minorHAnsi" w:hAnsiTheme="minorHAnsi" w:cs="Arial"/>
                <w:i/>
                <w:sz w:val="18"/>
                <w:szCs w:val="18"/>
              </w:rPr>
              <w:t xml:space="preserve">For </w:t>
            </w:r>
            <w:r w:rsidR="000E0876" w:rsidRPr="00D04801">
              <w:rPr>
                <w:rFonts w:asciiTheme="minorHAnsi" w:hAnsiTheme="minorHAnsi" w:cs="Arial"/>
                <w:i/>
                <w:sz w:val="18"/>
                <w:szCs w:val="18"/>
              </w:rPr>
              <w:t>D</w:t>
            </w:r>
            <w:r w:rsidRPr="00D04801">
              <w:rPr>
                <w:rFonts w:asciiTheme="minorHAnsi" w:hAnsiTheme="minorHAnsi" w:cs="Arial"/>
                <w:i/>
                <w:sz w:val="18"/>
                <w:szCs w:val="18"/>
              </w:rPr>
              <w:t>epartment use only</w:t>
            </w:r>
            <w:r w:rsidRPr="00D04801">
              <w:rPr>
                <w:rFonts w:asciiTheme="minorHAnsi" w:hAnsiTheme="minorHAnsi" w:cs="Arial"/>
                <w:sz w:val="18"/>
                <w:szCs w:val="18"/>
              </w:rPr>
              <w:t>.</w:t>
            </w:r>
          </w:p>
        </w:tc>
        <w:tc>
          <w:tcPr>
            <w:tcW w:w="802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5967" w:rsidRPr="002A296F" w:rsidRDefault="002D3CC0" w:rsidP="002A296F">
            <w:pPr>
              <w:rPr>
                <w:rFonts w:asciiTheme="minorHAnsi" w:hAnsiTheme="minorHAnsi"/>
              </w:rPr>
            </w:pPr>
            <w:r>
              <w:rPr>
                <w:rFonts w:asciiTheme="minorHAnsi" w:hAnsiTheme="minorHAnsi"/>
              </w:rPr>
              <w:t xml:space="preserve"> </w:t>
            </w:r>
          </w:p>
        </w:tc>
      </w:tr>
      <w:tr w:rsidR="000E0876" w:rsidRPr="002B24CA" w:rsidTr="002A296F">
        <w:trPr>
          <w:trHeight w:val="629"/>
          <w:tblCellSpacing w:w="50" w:type="dxa"/>
        </w:trPr>
        <w:tc>
          <w:tcPr>
            <w:tcW w:w="2588" w:type="dxa"/>
          </w:tcPr>
          <w:p w:rsidR="000E0876" w:rsidRPr="00D04801" w:rsidRDefault="000E0876" w:rsidP="005C6B14">
            <w:pPr>
              <w:rPr>
                <w:rFonts w:asciiTheme="minorHAnsi" w:hAnsiTheme="minorHAnsi" w:cs="Arial"/>
                <w:b/>
              </w:rPr>
            </w:pPr>
            <w:permStart w:id="1542670649" w:edGrp="everyone" w:colFirst="1" w:colLast="1"/>
            <w:permEnd w:id="1906707188"/>
            <w:r w:rsidRPr="00D04801">
              <w:rPr>
                <w:rFonts w:asciiTheme="minorHAnsi" w:hAnsiTheme="minorHAnsi" w:cs="Arial"/>
                <w:b/>
              </w:rPr>
              <w:t>Additional Information:</w:t>
            </w:r>
          </w:p>
          <w:p w:rsidR="002A296F" w:rsidRPr="00D04801" w:rsidRDefault="002A296F" w:rsidP="005C6B14">
            <w:pPr>
              <w:rPr>
                <w:rFonts w:asciiTheme="minorHAnsi" w:hAnsiTheme="minorHAnsi" w:cs="Arial"/>
                <w:b/>
                <w:sz w:val="18"/>
                <w:szCs w:val="18"/>
              </w:rPr>
            </w:pPr>
            <w:r w:rsidRPr="00D04801">
              <w:rPr>
                <w:rFonts w:asciiTheme="minorHAnsi" w:hAnsiTheme="minorHAnsi" w:cs="Arial"/>
                <w:i/>
                <w:sz w:val="18"/>
                <w:szCs w:val="18"/>
              </w:rPr>
              <w:t>For Department use only</w:t>
            </w:r>
            <w:r w:rsidRPr="00D04801">
              <w:rPr>
                <w:rFonts w:asciiTheme="minorHAnsi" w:hAnsiTheme="minorHAnsi" w:cs="Arial"/>
                <w:sz w:val="18"/>
                <w:szCs w:val="18"/>
              </w:rPr>
              <w:t>.</w:t>
            </w:r>
          </w:p>
        </w:tc>
        <w:tc>
          <w:tcPr>
            <w:tcW w:w="802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0E0876" w:rsidRPr="000F1CB4" w:rsidRDefault="000E0876" w:rsidP="000F1CB4">
            <w:pPr>
              <w:rPr>
                <w:rFonts w:asciiTheme="minorHAnsi" w:hAnsiTheme="minorHAnsi"/>
              </w:rPr>
            </w:pPr>
          </w:p>
        </w:tc>
      </w:tr>
      <w:permEnd w:id="1542670649"/>
    </w:tbl>
    <w:p w:rsidR="00CC792F" w:rsidRPr="000E0876" w:rsidRDefault="00CC792F" w:rsidP="005C6B14">
      <w:pPr>
        <w:rPr>
          <w:sz w:val="22"/>
          <w:szCs w:val="22"/>
        </w:rPr>
      </w:pPr>
    </w:p>
    <w:sectPr w:rsidR="00CC792F" w:rsidRPr="000E0876" w:rsidSect="008C767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CC0" w:rsidRDefault="002D3CC0" w:rsidP="00BB137C">
      <w:r>
        <w:separator/>
      </w:r>
    </w:p>
  </w:endnote>
  <w:endnote w:type="continuationSeparator" w:id="0">
    <w:p w:rsidR="002D3CC0" w:rsidRDefault="002D3CC0" w:rsidP="00BB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CC0" w:rsidRDefault="002D3CC0" w:rsidP="00BB137C">
      <w:r>
        <w:separator/>
      </w:r>
    </w:p>
  </w:footnote>
  <w:footnote w:type="continuationSeparator" w:id="0">
    <w:p w:rsidR="002D3CC0" w:rsidRDefault="002D3CC0" w:rsidP="00BB1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C0" w:rsidRPr="00D04801" w:rsidRDefault="002D3CC0" w:rsidP="00BB137C">
    <w:pPr>
      <w:autoSpaceDE w:val="0"/>
      <w:autoSpaceDN w:val="0"/>
      <w:adjustRightInd w:val="0"/>
      <w:jc w:val="center"/>
      <w:rPr>
        <w:rFonts w:asciiTheme="minorHAnsi" w:hAnsiTheme="minorHAnsi" w:cs="Arial"/>
        <w:b/>
        <w:sz w:val="36"/>
        <w:szCs w:val="36"/>
      </w:rPr>
    </w:pPr>
    <w:r w:rsidRPr="00D04801">
      <w:rPr>
        <w:rFonts w:asciiTheme="minorHAnsi" w:hAnsiTheme="minorHAnsi"/>
        <w:noProof/>
        <w:lang w:val="en-CA" w:eastAsia="en-CA"/>
      </w:rPr>
      <w:drawing>
        <wp:anchor distT="0" distB="0" distL="114300" distR="114300" simplePos="0" relativeHeight="251659264" behindDoc="0" locked="0" layoutInCell="1" allowOverlap="1">
          <wp:simplePos x="0" y="0"/>
          <wp:positionH relativeFrom="column">
            <wp:posOffset>-90678</wp:posOffset>
          </wp:positionH>
          <wp:positionV relativeFrom="paragraph">
            <wp:posOffset>-100584</wp:posOffset>
          </wp:positionV>
          <wp:extent cx="1315974" cy="722376"/>
          <wp:effectExtent l="19050" t="0" r="0" b="0"/>
          <wp:wrapNone/>
          <wp:docPr id="1" name="Picture 2" descr="mc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masterLogo"/>
                  <pic:cNvPicPr>
                    <a:picLocks noChangeAspect="1" noChangeArrowheads="1"/>
                  </pic:cNvPicPr>
                </pic:nvPicPr>
                <pic:blipFill>
                  <a:blip r:embed="rId1"/>
                  <a:srcRect/>
                  <a:stretch>
                    <a:fillRect/>
                  </a:stretch>
                </pic:blipFill>
                <pic:spPr bwMode="auto">
                  <a:xfrm>
                    <a:off x="0" y="0"/>
                    <a:ext cx="1315974" cy="722376"/>
                  </a:xfrm>
                  <a:prstGeom prst="rect">
                    <a:avLst/>
                  </a:prstGeom>
                  <a:noFill/>
                  <a:ln w="9525">
                    <a:noFill/>
                    <a:miter lim="800000"/>
                    <a:headEnd/>
                    <a:tailEnd/>
                  </a:ln>
                </pic:spPr>
              </pic:pic>
            </a:graphicData>
          </a:graphic>
        </wp:anchor>
      </w:drawing>
    </w:r>
    <w:r w:rsidRPr="00D04801">
      <w:rPr>
        <w:rFonts w:asciiTheme="minorHAnsi" w:hAnsiTheme="minorHAnsi" w:cs="Arial"/>
        <w:b/>
        <w:sz w:val="36"/>
        <w:szCs w:val="36"/>
      </w:rPr>
      <w:t>Job Description Posting</w:t>
    </w:r>
  </w:p>
  <w:p w:rsidR="002D3CC0" w:rsidRPr="00D04801" w:rsidRDefault="002D3CC0" w:rsidP="00BB137C">
    <w:pPr>
      <w:autoSpaceDE w:val="0"/>
      <w:autoSpaceDN w:val="0"/>
      <w:adjustRightInd w:val="0"/>
      <w:jc w:val="center"/>
      <w:rPr>
        <w:rFonts w:asciiTheme="minorHAnsi" w:hAnsiTheme="minorHAnsi" w:cs="Arial"/>
        <w:b/>
        <w:sz w:val="20"/>
        <w:szCs w:val="20"/>
      </w:rPr>
    </w:pPr>
    <w:r w:rsidRPr="00D04801">
      <w:rPr>
        <w:rFonts w:asciiTheme="minorHAnsi" w:hAnsiTheme="minorHAnsi" w:cs="Arial"/>
        <w:b/>
        <w:sz w:val="20"/>
        <w:szCs w:val="20"/>
      </w:rPr>
      <w:t>(For Positions in CAW Local 555, Unit 1)</w:t>
    </w:r>
  </w:p>
  <w:p w:rsidR="00D3691C" w:rsidRDefault="00D3691C" w:rsidP="00BB137C">
    <w:pPr>
      <w:autoSpaceDE w:val="0"/>
      <w:autoSpaceDN w:val="0"/>
      <w:adjustRightInd w:val="0"/>
      <w:jc w:val="center"/>
      <w:rPr>
        <w:rFonts w:ascii="Arial" w:hAnsi="Arial" w:cs="Arial"/>
        <w:b/>
        <w:sz w:val="20"/>
        <w:szCs w:val="20"/>
      </w:rPr>
    </w:pPr>
  </w:p>
  <w:p w:rsidR="00D3691C" w:rsidRDefault="0059156C" w:rsidP="00BB137C">
    <w:pPr>
      <w:autoSpaceDE w:val="0"/>
      <w:autoSpaceDN w:val="0"/>
      <w:adjustRightInd w:val="0"/>
      <w:jc w:val="center"/>
      <w:rPr>
        <w:rFonts w:ascii="Arial" w:hAnsi="Arial" w:cs="Arial"/>
        <w:b/>
        <w:sz w:val="20"/>
        <w:szCs w:val="20"/>
      </w:rPr>
    </w:pPr>
    <w:r>
      <w:rPr>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137160</wp:posOffset>
              </wp:positionH>
              <wp:positionV relativeFrom="paragraph">
                <wp:posOffset>103505</wp:posOffset>
              </wp:positionV>
              <wp:extent cx="6583680" cy="678815"/>
              <wp:effectExtent l="13335" t="8255" r="13335" b="273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67881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3691C" w:rsidRPr="00D04801" w:rsidRDefault="00D3691C" w:rsidP="00D3691C">
                          <w:pPr>
                            <w:tabs>
                              <w:tab w:val="left" w:pos="3341"/>
                            </w:tabs>
                            <w:ind w:left="567" w:right="567"/>
                            <w:jc w:val="both"/>
                            <w:rPr>
                              <w:rFonts w:asciiTheme="minorHAnsi" w:hAnsiTheme="minorHAnsi" w:cs="Arial"/>
                              <w:b/>
                              <w:sz w:val="18"/>
                              <w:szCs w:val="18"/>
                            </w:rPr>
                          </w:pPr>
                          <w:r w:rsidRPr="00D04801">
                            <w:rPr>
                              <w:rFonts w:asciiTheme="minorHAnsi" w:hAnsiTheme="minorHAnsi" w:cs="Arial"/>
                              <w:b/>
                              <w:sz w:val="18"/>
                              <w:szCs w:val="18"/>
                            </w:rPr>
                            <w:t>The content of the Job Description Posting is set and is aligned with the Job Description.  The Hiring Manager may add a brief description of the work unit or project, assets, and any additional information that is important for the applicants to know.</w:t>
                          </w:r>
                          <w:r w:rsidR="00D04801" w:rsidRPr="00D04801">
                            <w:rPr>
                              <w:rFonts w:asciiTheme="minorHAnsi" w:hAnsiTheme="minorHAnsi" w:cs="Arial"/>
                              <w:b/>
                              <w:sz w:val="18"/>
                              <w:szCs w:val="18"/>
                            </w:rPr>
                            <w:t xml:space="preserve"> A Recruit and Position Form</w:t>
                          </w:r>
                          <w:r w:rsidR="00871EAA" w:rsidRPr="00D04801">
                            <w:rPr>
                              <w:rFonts w:asciiTheme="minorHAnsi" w:hAnsiTheme="minorHAnsi" w:cs="Arial"/>
                              <w:b/>
                              <w:sz w:val="18"/>
                              <w:szCs w:val="18"/>
                            </w:rPr>
                            <w:t xml:space="preserve"> </w:t>
                          </w:r>
                          <w:r w:rsidR="00D04801" w:rsidRPr="00D04801">
                            <w:rPr>
                              <w:rFonts w:asciiTheme="minorHAnsi" w:hAnsiTheme="minorHAnsi" w:cs="Arial"/>
                              <w:b/>
                              <w:sz w:val="18"/>
                              <w:szCs w:val="18"/>
                            </w:rPr>
                            <w:t xml:space="preserve">and an electronic copy of the Job Description Posting </w:t>
                          </w:r>
                          <w:r w:rsidR="00871EAA" w:rsidRPr="00D04801">
                            <w:rPr>
                              <w:rFonts w:asciiTheme="minorHAnsi" w:hAnsiTheme="minorHAnsi" w:cs="Arial"/>
                              <w:b/>
                              <w:sz w:val="18"/>
                              <w:szCs w:val="18"/>
                            </w:rPr>
                            <w:t>must be submitted to the appropriate Hum</w:t>
                          </w:r>
                          <w:r w:rsidR="00D04801" w:rsidRPr="00D04801">
                            <w:rPr>
                              <w:rFonts w:asciiTheme="minorHAnsi" w:hAnsiTheme="minorHAnsi" w:cs="Arial"/>
                              <w:b/>
                              <w:sz w:val="18"/>
                              <w:szCs w:val="18"/>
                            </w:rPr>
                            <w:t>an Resources Office to post a vacancy.</w:t>
                          </w:r>
                        </w:p>
                        <w:p w:rsidR="00D3691C" w:rsidRDefault="00D369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8pt;margin-top:8.15pt;width:518.4pt;height:5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" fillcolor="white [3201]" strokecolor="#95b3d7 [1940]" strokeweight="1pt">
              <v:fill color2="#b8cce4 [1300]" focus="100%" type="gradient"/>
              <v:shadow on="t" color="#243f60 [1604]" opacity=".5" offset="1pt"/>
              <v:textbox>
                <w:txbxContent>
                  <w:p w:rsidR="00D3691C" w:rsidRPr="00D04801" w:rsidRDefault="00D3691C" w:rsidP="00D3691C">
                    <w:pPr>
                      <w:tabs>
                        <w:tab w:val="left" w:pos="3341"/>
                      </w:tabs>
                      <w:ind w:left="567" w:right="567"/>
                      <w:jc w:val="both"/>
                      <w:rPr>
                        <w:rFonts w:asciiTheme="minorHAnsi" w:hAnsiTheme="minorHAnsi" w:cs="Arial"/>
                        <w:b/>
                        <w:sz w:val="18"/>
                        <w:szCs w:val="18"/>
                      </w:rPr>
                    </w:pPr>
                    <w:r w:rsidRPr="00D04801">
                      <w:rPr>
                        <w:rFonts w:asciiTheme="minorHAnsi" w:hAnsiTheme="minorHAnsi" w:cs="Arial"/>
                        <w:b/>
                        <w:sz w:val="18"/>
                        <w:szCs w:val="18"/>
                      </w:rPr>
                      <w:t>The content of the Job Description Posting is set and is aligned with the Job Description.  The Hiring Manager may add a brief description of the work unit or project, assets, and any additional information that is important for the applicants to know.</w:t>
                    </w:r>
                    <w:r w:rsidR="00D04801" w:rsidRPr="00D04801">
                      <w:rPr>
                        <w:rFonts w:asciiTheme="minorHAnsi" w:hAnsiTheme="minorHAnsi" w:cs="Arial"/>
                        <w:b/>
                        <w:sz w:val="18"/>
                        <w:szCs w:val="18"/>
                      </w:rPr>
                      <w:t xml:space="preserve"> A Recruit and Position Form</w:t>
                    </w:r>
                    <w:r w:rsidR="00871EAA" w:rsidRPr="00D04801">
                      <w:rPr>
                        <w:rFonts w:asciiTheme="minorHAnsi" w:hAnsiTheme="minorHAnsi" w:cs="Arial"/>
                        <w:b/>
                        <w:sz w:val="18"/>
                        <w:szCs w:val="18"/>
                      </w:rPr>
                      <w:t xml:space="preserve"> </w:t>
                    </w:r>
                    <w:r w:rsidR="00D04801" w:rsidRPr="00D04801">
                      <w:rPr>
                        <w:rFonts w:asciiTheme="minorHAnsi" w:hAnsiTheme="minorHAnsi" w:cs="Arial"/>
                        <w:b/>
                        <w:sz w:val="18"/>
                        <w:szCs w:val="18"/>
                      </w:rPr>
                      <w:t xml:space="preserve">and an electronic copy of the Job Description Posting </w:t>
                    </w:r>
                    <w:r w:rsidR="00871EAA" w:rsidRPr="00D04801">
                      <w:rPr>
                        <w:rFonts w:asciiTheme="minorHAnsi" w:hAnsiTheme="minorHAnsi" w:cs="Arial"/>
                        <w:b/>
                        <w:sz w:val="18"/>
                        <w:szCs w:val="18"/>
                      </w:rPr>
                      <w:t>must be submitted to the appropriate Hum</w:t>
                    </w:r>
                    <w:r w:rsidR="00D04801" w:rsidRPr="00D04801">
                      <w:rPr>
                        <w:rFonts w:asciiTheme="minorHAnsi" w:hAnsiTheme="minorHAnsi" w:cs="Arial"/>
                        <w:b/>
                        <w:sz w:val="18"/>
                        <w:szCs w:val="18"/>
                      </w:rPr>
                      <w:t>an Resources Office to post a vacancy.</w:t>
                    </w:r>
                  </w:p>
                  <w:p w:rsidR="00D3691C" w:rsidRDefault="00D3691C"/>
                </w:txbxContent>
              </v:textbox>
            </v:shape>
          </w:pict>
        </mc:Fallback>
      </mc:AlternateContent>
    </w:r>
  </w:p>
  <w:p w:rsidR="00D3691C" w:rsidRDefault="00D3691C">
    <w:pPr>
      <w:pStyle w:val="Header"/>
    </w:pPr>
  </w:p>
  <w:p w:rsidR="00D3691C" w:rsidRDefault="00D3691C">
    <w:pPr>
      <w:pStyle w:val="Header"/>
    </w:pPr>
  </w:p>
  <w:p w:rsidR="002D3CC0" w:rsidRDefault="002D3CC0">
    <w:pPr>
      <w:pStyle w:val="Header"/>
    </w:pPr>
  </w:p>
  <w:p w:rsidR="00871EAA" w:rsidRDefault="00871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7133"/>
    <w:multiLevelType w:val="hybridMultilevel"/>
    <w:tmpl w:val="0EC2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66A85"/>
    <w:multiLevelType w:val="hybridMultilevel"/>
    <w:tmpl w:val="685E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E6760"/>
    <w:multiLevelType w:val="hybridMultilevel"/>
    <w:tmpl w:val="2972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B70AC"/>
    <w:multiLevelType w:val="hybridMultilevel"/>
    <w:tmpl w:val="6D804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0E52298"/>
    <w:multiLevelType w:val="hybridMultilevel"/>
    <w:tmpl w:val="D8E6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51D9D"/>
    <w:multiLevelType w:val="hybridMultilevel"/>
    <w:tmpl w:val="90BAB740"/>
    <w:lvl w:ilvl="0" w:tplc="940AAFB2">
      <w:numFmt w:val="bullet"/>
      <w:lvlText w:val="•"/>
      <w:lvlJc w:val="left"/>
      <w:pPr>
        <w:ind w:left="1080" w:hanging="72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29F196B"/>
    <w:multiLevelType w:val="hybridMultilevel"/>
    <w:tmpl w:val="90D0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6F274A"/>
    <w:multiLevelType w:val="hybridMultilevel"/>
    <w:tmpl w:val="0DB6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BE5E51"/>
    <w:multiLevelType w:val="hybridMultilevel"/>
    <w:tmpl w:val="F4D087BE"/>
    <w:lvl w:ilvl="0" w:tplc="940AAFB2">
      <w:numFmt w:val="bullet"/>
      <w:lvlText w:val="•"/>
      <w:lvlJc w:val="left"/>
      <w:pPr>
        <w:ind w:left="1080" w:hanging="72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DBE19E1"/>
    <w:multiLevelType w:val="hybridMultilevel"/>
    <w:tmpl w:val="89FC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2F5700"/>
    <w:multiLevelType w:val="hybridMultilevel"/>
    <w:tmpl w:val="DF90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4"/>
  </w:num>
  <w:num w:numId="5">
    <w:abstractNumId w:val="2"/>
  </w:num>
  <w:num w:numId="6">
    <w:abstractNumId w:val="7"/>
  </w:num>
  <w:num w:numId="7">
    <w:abstractNumId w:val="1"/>
  </w:num>
  <w:num w:numId="8">
    <w:abstractNumId w:val="0"/>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33795">
      <o:colormenu v:ext="edit" fillcolor="none [1300]" strokecolor="none [130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37C"/>
    <w:rsid w:val="00011443"/>
    <w:rsid w:val="0004479A"/>
    <w:rsid w:val="000719B3"/>
    <w:rsid w:val="00097821"/>
    <w:rsid w:val="000E0876"/>
    <w:rsid w:val="000F1074"/>
    <w:rsid w:val="000F1CB4"/>
    <w:rsid w:val="000F29D2"/>
    <w:rsid w:val="000F5031"/>
    <w:rsid w:val="00193D28"/>
    <w:rsid w:val="001B638B"/>
    <w:rsid w:val="001C78DF"/>
    <w:rsid w:val="00201998"/>
    <w:rsid w:val="00230929"/>
    <w:rsid w:val="0024137F"/>
    <w:rsid w:val="00262C56"/>
    <w:rsid w:val="002A1E99"/>
    <w:rsid w:val="002A296F"/>
    <w:rsid w:val="002B24CA"/>
    <w:rsid w:val="002D3CC0"/>
    <w:rsid w:val="00314A01"/>
    <w:rsid w:val="00386B5F"/>
    <w:rsid w:val="003B40B0"/>
    <w:rsid w:val="003C19B1"/>
    <w:rsid w:val="003D49B1"/>
    <w:rsid w:val="00453476"/>
    <w:rsid w:val="004840DD"/>
    <w:rsid w:val="004B60DE"/>
    <w:rsid w:val="005106BB"/>
    <w:rsid w:val="00543F5A"/>
    <w:rsid w:val="0059156C"/>
    <w:rsid w:val="00595537"/>
    <w:rsid w:val="005A46F9"/>
    <w:rsid w:val="005B554F"/>
    <w:rsid w:val="005C6B14"/>
    <w:rsid w:val="005D197A"/>
    <w:rsid w:val="00643438"/>
    <w:rsid w:val="006656EB"/>
    <w:rsid w:val="00681EAD"/>
    <w:rsid w:val="00691003"/>
    <w:rsid w:val="006A22A6"/>
    <w:rsid w:val="00704C00"/>
    <w:rsid w:val="00810D2E"/>
    <w:rsid w:val="008218EC"/>
    <w:rsid w:val="008464F2"/>
    <w:rsid w:val="00871EAA"/>
    <w:rsid w:val="008773F5"/>
    <w:rsid w:val="00877BAB"/>
    <w:rsid w:val="008B6245"/>
    <w:rsid w:val="008C7673"/>
    <w:rsid w:val="008D3E91"/>
    <w:rsid w:val="0090684A"/>
    <w:rsid w:val="00911B94"/>
    <w:rsid w:val="009127D6"/>
    <w:rsid w:val="0092446C"/>
    <w:rsid w:val="0093705D"/>
    <w:rsid w:val="00937C21"/>
    <w:rsid w:val="00997403"/>
    <w:rsid w:val="009B7B0A"/>
    <w:rsid w:val="009D7B06"/>
    <w:rsid w:val="00A252D0"/>
    <w:rsid w:val="00AA22A3"/>
    <w:rsid w:val="00AF75EA"/>
    <w:rsid w:val="00BA0802"/>
    <w:rsid w:val="00BB137C"/>
    <w:rsid w:val="00BD5967"/>
    <w:rsid w:val="00CA3364"/>
    <w:rsid w:val="00CB2DC4"/>
    <w:rsid w:val="00CB6F2A"/>
    <w:rsid w:val="00CC792F"/>
    <w:rsid w:val="00CE6C9E"/>
    <w:rsid w:val="00D04801"/>
    <w:rsid w:val="00D3691C"/>
    <w:rsid w:val="00D91BAD"/>
    <w:rsid w:val="00DB3CB9"/>
    <w:rsid w:val="00DB6A26"/>
    <w:rsid w:val="00DF6932"/>
    <w:rsid w:val="00E96421"/>
    <w:rsid w:val="00FA322F"/>
    <w:rsid w:val="00FA4B6A"/>
    <w:rsid w:val="00FB18FB"/>
    <w:rsid w:val="00FF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5">
      <o:colormenu v:ext="edit" fillcolor="none [1300]" strokecolor="none [130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137C"/>
    <w:pPr>
      <w:tabs>
        <w:tab w:val="center" w:pos="4680"/>
        <w:tab w:val="right" w:pos="9360"/>
      </w:tabs>
    </w:pPr>
  </w:style>
  <w:style w:type="character" w:customStyle="1" w:styleId="HeaderChar">
    <w:name w:val="Header Char"/>
    <w:basedOn w:val="DefaultParagraphFont"/>
    <w:link w:val="Header"/>
    <w:uiPriority w:val="99"/>
    <w:semiHidden/>
    <w:rsid w:val="00BB137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B137C"/>
    <w:pPr>
      <w:tabs>
        <w:tab w:val="center" w:pos="4680"/>
        <w:tab w:val="right" w:pos="9360"/>
      </w:tabs>
    </w:pPr>
  </w:style>
  <w:style w:type="character" w:customStyle="1" w:styleId="FooterChar">
    <w:name w:val="Footer Char"/>
    <w:basedOn w:val="DefaultParagraphFont"/>
    <w:link w:val="Footer"/>
    <w:uiPriority w:val="99"/>
    <w:semiHidden/>
    <w:rsid w:val="00BB137C"/>
    <w:rPr>
      <w:rFonts w:ascii="Times New Roman" w:eastAsia="Times New Roman" w:hAnsi="Times New Roman" w:cs="Times New Roman"/>
      <w:sz w:val="24"/>
      <w:szCs w:val="24"/>
    </w:rPr>
  </w:style>
  <w:style w:type="table" w:styleId="TableGrid">
    <w:name w:val="Table Grid"/>
    <w:basedOn w:val="TableNormal"/>
    <w:uiPriority w:val="59"/>
    <w:rsid w:val="00BB1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EAD"/>
    <w:pPr>
      <w:ind w:left="720"/>
      <w:contextualSpacing/>
    </w:pPr>
  </w:style>
  <w:style w:type="character" w:styleId="PlaceholderText">
    <w:name w:val="Placeholder Text"/>
    <w:basedOn w:val="DefaultParagraphFont"/>
    <w:uiPriority w:val="99"/>
    <w:semiHidden/>
    <w:rsid w:val="003B40B0"/>
    <w:rPr>
      <w:color w:val="808080"/>
    </w:rPr>
  </w:style>
  <w:style w:type="paragraph" w:styleId="BalloonText">
    <w:name w:val="Balloon Text"/>
    <w:basedOn w:val="Normal"/>
    <w:link w:val="BalloonTextChar"/>
    <w:uiPriority w:val="99"/>
    <w:semiHidden/>
    <w:unhideWhenUsed/>
    <w:rsid w:val="00D3691C"/>
    <w:rPr>
      <w:rFonts w:ascii="Tahoma" w:hAnsi="Tahoma" w:cs="Tahoma"/>
      <w:sz w:val="16"/>
      <w:szCs w:val="16"/>
    </w:rPr>
  </w:style>
  <w:style w:type="character" w:customStyle="1" w:styleId="BalloonTextChar">
    <w:name w:val="Balloon Text Char"/>
    <w:basedOn w:val="DefaultParagraphFont"/>
    <w:link w:val="BalloonText"/>
    <w:uiPriority w:val="99"/>
    <w:semiHidden/>
    <w:rsid w:val="00D369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137C"/>
    <w:pPr>
      <w:tabs>
        <w:tab w:val="center" w:pos="4680"/>
        <w:tab w:val="right" w:pos="9360"/>
      </w:tabs>
    </w:pPr>
  </w:style>
  <w:style w:type="character" w:customStyle="1" w:styleId="HeaderChar">
    <w:name w:val="Header Char"/>
    <w:basedOn w:val="DefaultParagraphFont"/>
    <w:link w:val="Header"/>
    <w:uiPriority w:val="99"/>
    <w:semiHidden/>
    <w:rsid w:val="00BB137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B137C"/>
    <w:pPr>
      <w:tabs>
        <w:tab w:val="center" w:pos="4680"/>
        <w:tab w:val="right" w:pos="9360"/>
      </w:tabs>
    </w:pPr>
  </w:style>
  <w:style w:type="character" w:customStyle="1" w:styleId="FooterChar">
    <w:name w:val="Footer Char"/>
    <w:basedOn w:val="DefaultParagraphFont"/>
    <w:link w:val="Footer"/>
    <w:uiPriority w:val="99"/>
    <w:semiHidden/>
    <w:rsid w:val="00BB137C"/>
    <w:rPr>
      <w:rFonts w:ascii="Times New Roman" w:eastAsia="Times New Roman" w:hAnsi="Times New Roman" w:cs="Times New Roman"/>
      <w:sz w:val="24"/>
      <w:szCs w:val="24"/>
    </w:rPr>
  </w:style>
  <w:style w:type="table" w:styleId="TableGrid">
    <w:name w:val="Table Grid"/>
    <w:basedOn w:val="TableNormal"/>
    <w:uiPriority w:val="59"/>
    <w:rsid w:val="00BB1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EAD"/>
    <w:pPr>
      <w:ind w:left="720"/>
      <w:contextualSpacing/>
    </w:pPr>
  </w:style>
  <w:style w:type="character" w:styleId="PlaceholderText">
    <w:name w:val="Placeholder Text"/>
    <w:basedOn w:val="DefaultParagraphFont"/>
    <w:uiPriority w:val="99"/>
    <w:semiHidden/>
    <w:rsid w:val="003B40B0"/>
    <w:rPr>
      <w:color w:val="808080"/>
    </w:rPr>
  </w:style>
  <w:style w:type="paragraph" w:styleId="BalloonText">
    <w:name w:val="Balloon Text"/>
    <w:basedOn w:val="Normal"/>
    <w:link w:val="BalloonTextChar"/>
    <w:uiPriority w:val="99"/>
    <w:semiHidden/>
    <w:unhideWhenUsed/>
    <w:rsid w:val="00D3691C"/>
    <w:rPr>
      <w:rFonts w:ascii="Tahoma" w:hAnsi="Tahoma" w:cs="Tahoma"/>
      <w:sz w:val="16"/>
      <w:szCs w:val="16"/>
    </w:rPr>
  </w:style>
  <w:style w:type="character" w:customStyle="1" w:styleId="BalloonTextChar">
    <w:name w:val="Balloon Text Char"/>
    <w:basedOn w:val="DefaultParagraphFont"/>
    <w:link w:val="BalloonText"/>
    <w:uiPriority w:val="99"/>
    <w:semiHidden/>
    <w:rsid w:val="00D369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03C19-DDBD-42C8-A1DA-5670031D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Lowe</dc:creator>
  <cp:lastModifiedBy>E. Basta</cp:lastModifiedBy>
  <cp:revision>2</cp:revision>
  <cp:lastPrinted>2012-12-05T18:33:00Z</cp:lastPrinted>
  <dcterms:created xsi:type="dcterms:W3CDTF">2019-02-21T19:57:00Z</dcterms:created>
  <dcterms:modified xsi:type="dcterms:W3CDTF">2019-02-21T19:57:00Z</dcterms:modified>
</cp:coreProperties>
</file>