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3960"/>
        <w:gridCol w:w="4230"/>
        <w:gridCol w:w="9810"/>
      </w:tblGrid>
      <w:tr w:rsidR="00A6776B" w14:paraId="36CB8284" w14:textId="77777777" w:rsidTr="00A6776B">
        <w:tc>
          <w:tcPr>
            <w:tcW w:w="228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F34C738" w14:textId="77777777" w:rsidR="007703B9" w:rsidRPr="008D03FE" w:rsidRDefault="007703B9" w:rsidP="008F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E9B" w14:paraId="545DD016" w14:textId="77777777" w:rsidTr="00760C9F">
        <w:trPr>
          <w:trHeight w:val="784"/>
        </w:trPr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ACD42" w14:textId="77777777" w:rsidR="00F26E9B" w:rsidRPr="00842F50" w:rsidRDefault="00F26E9B" w:rsidP="001D4481">
            <w:pPr>
              <w:jc w:val="center"/>
              <w:rPr>
                <w:b/>
              </w:rPr>
            </w:pPr>
            <w:r w:rsidRPr="00842F50">
              <w:rPr>
                <w:b/>
              </w:rPr>
              <w:t>Step 1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812583" w14:textId="77777777" w:rsidR="00F26E9B" w:rsidRDefault="00F26E9B" w:rsidP="001D4481">
            <w:pPr>
              <w:jc w:val="center"/>
            </w:pPr>
            <w:r>
              <w:t xml:space="preserve">Determine </w:t>
            </w:r>
            <w:r w:rsidR="00404EEE">
              <w:t>recruitment need for</w:t>
            </w:r>
            <w:r>
              <w:t xml:space="preserve"> temporary position</w:t>
            </w:r>
          </w:p>
          <w:p w14:paraId="0B88BF7A" w14:textId="77777777" w:rsidR="00F26E9B" w:rsidRDefault="00760C9F" w:rsidP="001D4481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0F863D7" wp14:editId="141AFBC3">
                      <wp:simplePos x="0" y="0"/>
                      <wp:positionH relativeFrom="column">
                        <wp:posOffset>3653478</wp:posOffset>
                      </wp:positionH>
                      <wp:positionV relativeFrom="paragraph">
                        <wp:posOffset>15312</wp:posOffset>
                      </wp:positionV>
                      <wp:extent cx="0" cy="276446"/>
                      <wp:effectExtent l="76200" t="0" r="57150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4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74BD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87.7pt;margin-top:1.2pt;width:0;height:21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" strokecolor="#903" strokeweight="1.5pt">
                      <v:stroke endarrow="block" joinstyle="miter"/>
                    </v:shape>
                  </w:pict>
                </mc:Fallback>
              </mc:AlternateContent>
            </w:r>
            <w:r>
              <w:br/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6573B" w14:textId="77777777" w:rsidR="00F26E9B" w:rsidRDefault="006123A1" w:rsidP="001D4481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Manager </w:t>
            </w:r>
            <w:r w:rsidR="00F26E9B" w:rsidRPr="000C2F25">
              <w:rPr>
                <w:bCs/>
                <w:sz w:val="20"/>
                <w:szCs w:val="20"/>
              </w:rPr>
              <w:t>ensure</w:t>
            </w:r>
            <w:r w:rsidR="00760C9F">
              <w:rPr>
                <w:bCs/>
                <w:sz w:val="20"/>
                <w:szCs w:val="20"/>
              </w:rPr>
              <w:t>s the</w:t>
            </w:r>
            <w:r w:rsidR="00F26E9B" w:rsidRPr="000C2F25">
              <w:rPr>
                <w:bCs/>
                <w:sz w:val="20"/>
                <w:szCs w:val="20"/>
              </w:rPr>
              <w:t xml:space="preserve"> position is </w:t>
            </w:r>
            <w:r w:rsidR="00CA1C8A">
              <w:rPr>
                <w:bCs/>
                <w:sz w:val="20"/>
                <w:szCs w:val="20"/>
              </w:rPr>
              <w:t>correctly categorized as</w:t>
            </w:r>
            <w:r w:rsidR="00F26E9B" w:rsidRPr="000C2F25">
              <w:rPr>
                <w:bCs/>
                <w:sz w:val="20"/>
                <w:szCs w:val="20"/>
              </w:rPr>
              <w:t xml:space="preserve"> </w:t>
            </w:r>
            <w:r w:rsidR="00F26E9B">
              <w:rPr>
                <w:bCs/>
                <w:sz w:val="20"/>
                <w:szCs w:val="20"/>
              </w:rPr>
              <w:t>temporary</w:t>
            </w:r>
            <w:r w:rsidR="00EC3A5F">
              <w:rPr>
                <w:bCs/>
                <w:sz w:val="20"/>
                <w:szCs w:val="20"/>
              </w:rPr>
              <w:t xml:space="preserve">, casual or interim </w:t>
            </w:r>
          </w:p>
          <w:p w14:paraId="11ED36D9" w14:textId="77777777" w:rsidR="00F26E9B" w:rsidRPr="00F26E9B" w:rsidRDefault="006123A1" w:rsidP="00CA1C8A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Manager </w:t>
            </w:r>
            <w:r w:rsidR="00CA1C8A">
              <w:rPr>
                <w:bCs/>
                <w:sz w:val="20"/>
                <w:szCs w:val="20"/>
              </w:rPr>
              <w:t>determines</w:t>
            </w:r>
            <w:r w:rsidR="00F26E9B" w:rsidRPr="00F26E9B">
              <w:rPr>
                <w:bCs/>
                <w:sz w:val="20"/>
                <w:szCs w:val="20"/>
              </w:rPr>
              <w:t xml:space="preserve"> the roles and responsibilities of the position</w:t>
            </w:r>
          </w:p>
        </w:tc>
      </w:tr>
      <w:tr w:rsidR="00EC3A5F" w14:paraId="12702A1A" w14:textId="77777777" w:rsidTr="001D4481">
        <w:tc>
          <w:tcPr>
            <w:tcW w:w="985" w:type="dxa"/>
            <w:vMerge w:val="restart"/>
          </w:tcPr>
          <w:p w14:paraId="2E04D11B" w14:textId="77777777" w:rsidR="00EC3A5F" w:rsidRDefault="00EC3A5F" w:rsidP="001D4481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842F50">
              <w:rPr>
                <w:b/>
              </w:rPr>
              <w:t>Step 2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D6CEFB" w14:textId="77777777" w:rsidR="00EC3A5F" w:rsidRPr="007B2D6E" w:rsidRDefault="00EC3A5F" w:rsidP="001D4481">
            <w:pPr>
              <w:jc w:val="center"/>
            </w:pPr>
            <w:r w:rsidRPr="007B2D6E">
              <w:t xml:space="preserve">Select a job description </w:t>
            </w:r>
          </w:p>
        </w:tc>
        <w:tc>
          <w:tcPr>
            <w:tcW w:w="9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F2251" w14:textId="77777777" w:rsidR="00EC3A5F" w:rsidRPr="000C2F25" w:rsidRDefault="00EC3A5F" w:rsidP="001D4481">
            <w:pPr>
              <w:rPr>
                <w:sz w:val="20"/>
                <w:szCs w:val="20"/>
              </w:rPr>
            </w:pPr>
            <w:r w:rsidRPr="000C2F25">
              <w:rPr>
                <w:sz w:val="20"/>
                <w:szCs w:val="20"/>
              </w:rPr>
              <w:t xml:space="preserve">Option A </w:t>
            </w:r>
          </w:p>
          <w:p w14:paraId="75643A90" w14:textId="69066381" w:rsidR="00EC3A5F" w:rsidRDefault="006123A1" w:rsidP="001D44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r</w:t>
            </w:r>
            <w:r w:rsidR="00EC3A5F" w:rsidRPr="00EC3A5F">
              <w:rPr>
                <w:sz w:val="20"/>
                <w:szCs w:val="20"/>
              </w:rPr>
              <w:t>eview</w:t>
            </w:r>
            <w:r>
              <w:rPr>
                <w:sz w:val="20"/>
                <w:szCs w:val="20"/>
              </w:rPr>
              <w:t>s</w:t>
            </w:r>
            <w:r w:rsidR="00EC3A5F" w:rsidRPr="00EC3A5F">
              <w:rPr>
                <w:sz w:val="20"/>
                <w:szCs w:val="20"/>
              </w:rPr>
              <w:t xml:space="preserve"> </w:t>
            </w:r>
            <w:hyperlink r:id="rId8" w:history="1">
              <w:proofErr w:type="spellStart"/>
              <w:r w:rsidR="00EC3A5F" w:rsidRPr="0041754A">
                <w:rPr>
                  <w:rStyle w:val="Hyperlink"/>
                  <w:sz w:val="20"/>
                  <w:szCs w:val="20"/>
                </w:rPr>
                <w:t>Unifor</w:t>
              </w:r>
              <w:proofErr w:type="spellEnd"/>
              <w:r w:rsidR="00EC3A5F" w:rsidRPr="0041754A">
                <w:rPr>
                  <w:rStyle w:val="Hyperlink"/>
                  <w:sz w:val="20"/>
                  <w:szCs w:val="20"/>
                </w:rPr>
                <w:t xml:space="preserve"> job descriptions</w:t>
              </w:r>
            </w:hyperlink>
            <w:r w:rsidR="00EC3A5F" w:rsidRPr="00EC3A5F">
              <w:rPr>
                <w:color w:val="00B0F0"/>
                <w:sz w:val="20"/>
                <w:szCs w:val="20"/>
              </w:rPr>
              <w:t xml:space="preserve"> </w:t>
            </w:r>
            <w:r w:rsidR="00EC3A5F" w:rsidRPr="00EC3A5F">
              <w:rPr>
                <w:sz w:val="20"/>
                <w:szCs w:val="20"/>
              </w:rPr>
              <w:t>and select</w:t>
            </w:r>
            <w:r w:rsidR="00514ACD">
              <w:rPr>
                <w:sz w:val="20"/>
                <w:szCs w:val="20"/>
              </w:rPr>
              <w:t>s</w:t>
            </w:r>
            <w:r w:rsidR="00EC3A5F" w:rsidRPr="00EC3A5F">
              <w:rPr>
                <w:sz w:val="20"/>
                <w:szCs w:val="20"/>
              </w:rPr>
              <w:t xml:space="preserve"> the Job Description that </w:t>
            </w:r>
            <w:r w:rsidR="00CA1C8A">
              <w:rPr>
                <w:sz w:val="20"/>
                <w:szCs w:val="20"/>
              </w:rPr>
              <w:t>is the same or substantially similar to the</w:t>
            </w:r>
            <w:r w:rsidR="00457EF7">
              <w:rPr>
                <w:sz w:val="20"/>
                <w:szCs w:val="20"/>
              </w:rPr>
              <w:t xml:space="preserve"> duties to be performed in the </w:t>
            </w:r>
            <w:r w:rsidR="00CA1C8A">
              <w:rPr>
                <w:sz w:val="20"/>
                <w:szCs w:val="20"/>
              </w:rPr>
              <w:t>job</w:t>
            </w:r>
            <w:r w:rsidR="00EC3A5F" w:rsidRPr="00EC3A5F">
              <w:rPr>
                <w:sz w:val="20"/>
                <w:szCs w:val="20"/>
              </w:rPr>
              <w:t xml:space="preserve">. </w:t>
            </w:r>
          </w:p>
          <w:p w14:paraId="2127AEE9" w14:textId="64DD3CB4" w:rsidR="00EC3A5F" w:rsidRPr="00EC3A5F" w:rsidRDefault="006123A1" w:rsidP="001D448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  <w:r w:rsidR="007703B9">
              <w:rPr>
                <w:sz w:val="20"/>
                <w:szCs w:val="20"/>
              </w:rPr>
              <w:t xml:space="preserve"> contacts </w:t>
            </w:r>
            <w:hyperlink r:id="rId9" w:history="1">
              <w:r w:rsidR="007703B9" w:rsidRPr="003955F3">
                <w:rPr>
                  <w:rStyle w:val="Hyperlink"/>
                  <w:sz w:val="20"/>
                  <w:szCs w:val="20"/>
                </w:rPr>
                <w:t>HR A</w:t>
              </w:r>
              <w:r w:rsidR="007703B9" w:rsidRPr="003955F3">
                <w:rPr>
                  <w:rStyle w:val="Hyperlink"/>
                  <w:sz w:val="20"/>
                  <w:szCs w:val="20"/>
                </w:rPr>
                <w:t>d</w:t>
              </w:r>
              <w:r w:rsidR="007703B9" w:rsidRPr="003955F3">
                <w:rPr>
                  <w:rStyle w:val="Hyperlink"/>
                  <w:sz w:val="20"/>
                  <w:szCs w:val="20"/>
                </w:rPr>
                <w:t>visor</w:t>
              </w:r>
            </w:hyperlink>
            <w:r w:rsidR="007703B9">
              <w:rPr>
                <w:rStyle w:val="Hyperlink"/>
                <w:sz w:val="20"/>
                <w:szCs w:val="20"/>
              </w:rPr>
              <w:t xml:space="preserve"> </w:t>
            </w:r>
            <w:r w:rsidR="0041754A">
              <w:rPr>
                <w:color w:val="000000" w:themeColor="text1"/>
                <w:sz w:val="20"/>
                <w:szCs w:val="20"/>
              </w:rPr>
              <w:t xml:space="preserve">or calls </w:t>
            </w:r>
            <w:r w:rsidR="00254812">
              <w:rPr>
                <w:color w:val="000000" w:themeColor="text1"/>
                <w:sz w:val="20"/>
                <w:szCs w:val="20"/>
              </w:rPr>
              <w:t xml:space="preserve">ext. 22247 </w:t>
            </w:r>
            <w:r w:rsidR="00EC3A5F" w:rsidRPr="00EC3A5F">
              <w:rPr>
                <w:sz w:val="20"/>
                <w:szCs w:val="20"/>
              </w:rPr>
              <w:t>to review TMG or other employee group’s job descriptions</w:t>
            </w:r>
            <w:r w:rsidR="00CA1C8A">
              <w:rPr>
                <w:sz w:val="20"/>
                <w:szCs w:val="20"/>
              </w:rPr>
              <w:t>,</w:t>
            </w:r>
            <w:r w:rsidR="00EC3A5F" w:rsidRPr="00EC3A5F">
              <w:rPr>
                <w:sz w:val="20"/>
                <w:szCs w:val="20"/>
              </w:rPr>
              <w:t xml:space="preserve"> if you feel there is a similar role in these groups that best meets your job requirements. </w:t>
            </w:r>
          </w:p>
          <w:p w14:paraId="0A6DD938" w14:textId="77777777" w:rsidR="00EC3A5F" w:rsidRPr="000C2F25" w:rsidRDefault="006123A1" w:rsidP="001D4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EC3A5F" w:rsidRPr="000C2F25">
              <w:rPr>
                <w:sz w:val="20"/>
                <w:szCs w:val="20"/>
              </w:rPr>
              <w:t xml:space="preserve">B </w:t>
            </w:r>
          </w:p>
          <w:p w14:paraId="3332F224" w14:textId="0846512E" w:rsidR="00EC3A5F" w:rsidRPr="006123A1" w:rsidRDefault="006123A1" w:rsidP="001D448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123A1">
              <w:rPr>
                <w:sz w:val="20"/>
                <w:szCs w:val="20"/>
              </w:rPr>
              <w:t xml:space="preserve">Manager reviews </w:t>
            </w:r>
            <w:r w:rsidR="00EB734E">
              <w:rPr>
                <w:sz w:val="20"/>
                <w:szCs w:val="20"/>
              </w:rPr>
              <w:t>generic</w:t>
            </w:r>
            <w:r w:rsidR="00EB734E" w:rsidRPr="00240904">
              <w:rPr>
                <w:sz w:val="20"/>
                <w:szCs w:val="20"/>
              </w:rPr>
              <w:t xml:space="preserve"> </w:t>
            </w:r>
            <w:hyperlink r:id="rId10" w:history="1">
              <w:r w:rsidR="00EB734E" w:rsidRPr="00240904">
                <w:rPr>
                  <w:rStyle w:val="Hyperlink"/>
                  <w:sz w:val="20"/>
                  <w:szCs w:val="20"/>
                </w:rPr>
                <w:t>temporary job de</w:t>
              </w:r>
              <w:r w:rsidR="00EB734E" w:rsidRPr="00240904">
                <w:rPr>
                  <w:rStyle w:val="Hyperlink"/>
                  <w:sz w:val="20"/>
                  <w:szCs w:val="20"/>
                </w:rPr>
                <w:t>s</w:t>
              </w:r>
              <w:r w:rsidR="00EB734E" w:rsidRPr="00240904">
                <w:rPr>
                  <w:rStyle w:val="Hyperlink"/>
                  <w:sz w:val="20"/>
                  <w:szCs w:val="20"/>
                </w:rPr>
                <w:t>criptions</w:t>
              </w:r>
            </w:hyperlink>
            <w:r w:rsidR="00EB734E">
              <w:rPr>
                <w:sz w:val="20"/>
                <w:szCs w:val="20"/>
              </w:rPr>
              <w:t xml:space="preserve"> </w:t>
            </w:r>
            <w:r w:rsidR="00EC3A5F" w:rsidRPr="006123A1">
              <w:rPr>
                <w:sz w:val="20"/>
                <w:szCs w:val="20"/>
              </w:rPr>
              <w:t>and select</w:t>
            </w:r>
            <w:r w:rsidR="00457EF7">
              <w:rPr>
                <w:sz w:val="20"/>
                <w:szCs w:val="20"/>
              </w:rPr>
              <w:t>s</w:t>
            </w:r>
            <w:r w:rsidR="00EC3A5F" w:rsidRPr="006123A1">
              <w:rPr>
                <w:sz w:val="20"/>
                <w:szCs w:val="20"/>
              </w:rPr>
              <w:t xml:space="preserve"> the j</w:t>
            </w:r>
            <w:r w:rsidR="00457EF7">
              <w:rPr>
                <w:sz w:val="20"/>
                <w:szCs w:val="20"/>
              </w:rPr>
              <w:t>ob description that is the same or substantially similar to the duties performed in the job.</w:t>
            </w:r>
            <w:r w:rsidR="00EC3A5F" w:rsidRPr="006123A1">
              <w:rPr>
                <w:sz w:val="20"/>
                <w:szCs w:val="20"/>
              </w:rPr>
              <w:t xml:space="preserve"> </w:t>
            </w:r>
          </w:p>
          <w:p w14:paraId="44801CC7" w14:textId="77777777" w:rsidR="00EC3A5F" w:rsidRPr="000C2F25" w:rsidRDefault="00EC3A5F" w:rsidP="001D4481">
            <w:pPr>
              <w:rPr>
                <w:sz w:val="20"/>
                <w:szCs w:val="20"/>
              </w:rPr>
            </w:pPr>
            <w:r w:rsidRPr="000C2F25">
              <w:rPr>
                <w:sz w:val="20"/>
                <w:szCs w:val="20"/>
              </w:rPr>
              <w:t xml:space="preserve">Option C </w:t>
            </w:r>
          </w:p>
          <w:p w14:paraId="01DCE5FF" w14:textId="60E01A94" w:rsidR="00EC3A5F" w:rsidRPr="006123A1" w:rsidRDefault="00EC3A5F" w:rsidP="00457EF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123A1">
              <w:rPr>
                <w:color w:val="000000" w:themeColor="text1"/>
                <w:sz w:val="20"/>
                <w:szCs w:val="20"/>
              </w:rPr>
              <w:t>If job requirements are not</w:t>
            </w:r>
            <w:r w:rsidR="00E5656E">
              <w:rPr>
                <w:color w:val="000000" w:themeColor="text1"/>
                <w:sz w:val="20"/>
                <w:szCs w:val="20"/>
              </w:rPr>
              <w:t xml:space="preserve"> defined</w:t>
            </w:r>
            <w:r w:rsidRPr="006123A1">
              <w:rPr>
                <w:color w:val="000000" w:themeColor="text1"/>
                <w:sz w:val="20"/>
                <w:szCs w:val="20"/>
              </w:rPr>
              <w:t xml:space="preserve"> within any of t</w:t>
            </w:r>
            <w:r w:rsidR="00457EF7">
              <w:rPr>
                <w:color w:val="000000" w:themeColor="text1"/>
                <w:sz w:val="20"/>
                <w:szCs w:val="20"/>
              </w:rPr>
              <w:t xml:space="preserve">he existing employee groups or </w:t>
            </w:r>
            <w:r w:rsidRPr="006123A1">
              <w:rPr>
                <w:color w:val="000000" w:themeColor="text1"/>
                <w:sz w:val="20"/>
                <w:szCs w:val="20"/>
              </w:rPr>
              <w:t>temporary</w:t>
            </w:r>
            <w:r w:rsidR="00457EF7">
              <w:rPr>
                <w:color w:val="000000" w:themeColor="text1"/>
                <w:sz w:val="20"/>
                <w:szCs w:val="20"/>
              </w:rPr>
              <w:t>, generic</w:t>
            </w:r>
            <w:r w:rsidRPr="006123A1">
              <w:rPr>
                <w:color w:val="000000" w:themeColor="text1"/>
                <w:sz w:val="20"/>
                <w:szCs w:val="20"/>
              </w:rPr>
              <w:t xml:space="preserve"> job descriptions listed, </w:t>
            </w:r>
            <w:r w:rsidR="00E5656E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E52BEE">
              <w:rPr>
                <w:color w:val="000000" w:themeColor="text1"/>
                <w:sz w:val="20"/>
                <w:szCs w:val="20"/>
              </w:rPr>
              <w:t>manager can contact</w:t>
            </w:r>
            <w:r w:rsidR="00E5656E">
              <w:rPr>
                <w:color w:val="000000" w:themeColor="text1"/>
                <w:sz w:val="20"/>
                <w:szCs w:val="20"/>
              </w:rPr>
              <w:t xml:space="preserve"> their</w:t>
            </w:r>
            <w:r w:rsidRPr="006123A1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626C48" w:rsidRPr="00626C48">
                <w:rPr>
                  <w:rStyle w:val="Hyperlink"/>
                  <w:sz w:val="20"/>
                  <w:szCs w:val="20"/>
                </w:rPr>
                <w:t>HR Advisor</w:t>
              </w:r>
            </w:hyperlink>
            <w:r w:rsidR="00626C48">
              <w:rPr>
                <w:sz w:val="20"/>
                <w:szCs w:val="20"/>
              </w:rPr>
              <w:t xml:space="preserve"> </w:t>
            </w:r>
            <w:r w:rsidR="00254812">
              <w:rPr>
                <w:color w:val="000000" w:themeColor="text1"/>
                <w:sz w:val="20"/>
                <w:szCs w:val="20"/>
              </w:rPr>
              <w:t xml:space="preserve">or call ext. 22247 </w:t>
            </w:r>
            <w:r w:rsidR="00E52BEE">
              <w:rPr>
                <w:color w:val="000000" w:themeColor="text1"/>
                <w:sz w:val="20"/>
                <w:szCs w:val="20"/>
              </w:rPr>
              <w:t>for further review and direction</w:t>
            </w:r>
            <w:r w:rsidRPr="006123A1">
              <w:rPr>
                <w:color w:val="000000" w:themeColor="text1"/>
                <w:sz w:val="20"/>
                <w:szCs w:val="20"/>
              </w:rPr>
              <w:t>.</w:t>
            </w:r>
            <w:r w:rsidR="00404EEE">
              <w:rPr>
                <w:color w:val="000000" w:themeColor="text1"/>
                <w:sz w:val="20"/>
                <w:szCs w:val="20"/>
              </w:rPr>
              <w:t xml:space="preserve"> The template for temporary job descriptions can be found here.</w:t>
            </w:r>
          </w:p>
        </w:tc>
      </w:tr>
      <w:tr w:rsidR="00EC3A5F" w14:paraId="5BF6A340" w14:textId="77777777" w:rsidTr="001D4481">
        <w:tc>
          <w:tcPr>
            <w:tcW w:w="985" w:type="dxa"/>
            <w:vMerge/>
          </w:tcPr>
          <w:p w14:paraId="740BDF57" w14:textId="77777777" w:rsidR="00EC3A5F" w:rsidRPr="00842F50" w:rsidRDefault="00EC3A5F" w:rsidP="001D4481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068410C8" w14:textId="77777777" w:rsidR="00EC3A5F" w:rsidRPr="00322C50" w:rsidRDefault="00EC3A5F" w:rsidP="001D4481">
            <w:pPr>
              <w:jc w:val="center"/>
              <w:rPr>
                <w:i/>
                <w:sz w:val="20"/>
              </w:rPr>
            </w:pPr>
            <w:r w:rsidRPr="00794450">
              <w:rPr>
                <w:i/>
                <w:sz w:val="20"/>
              </w:rPr>
              <w:t xml:space="preserve">Option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3848C05" w14:textId="77777777" w:rsidR="00EC3A5F" w:rsidRPr="00322C50" w:rsidRDefault="006123A1" w:rsidP="001D4481">
            <w:pPr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391458" wp14:editId="2ACE7020">
                      <wp:simplePos x="0" y="0"/>
                      <wp:positionH relativeFrom="column">
                        <wp:posOffset>1815628</wp:posOffset>
                      </wp:positionH>
                      <wp:positionV relativeFrom="paragraph">
                        <wp:posOffset>108969</wp:posOffset>
                      </wp:positionV>
                      <wp:extent cx="1477926" cy="0"/>
                      <wp:effectExtent l="0" t="76200" r="27305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92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2673C" id="Straight Arrow Connector 21" o:spid="_x0000_s1026" type="#_x0000_t32" style="position:absolute;margin-left:142.95pt;margin-top:8.6pt;width:116.3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" strokecolor="#903" strokeweight="1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B054A4" wp14:editId="23ABE954">
                      <wp:simplePos x="0" y="0"/>
                      <wp:positionH relativeFrom="column">
                        <wp:posOffset>-847695</wp:posOffset>
                      </wp:positionH>
                      <wp:positionV relativeFrom="paragraph">
                        <wp:posOffset>93345</wp:posOffset>
                      </wp:positionV>
                      <wp:extent cx="1477926" cy="0"/>
                      <wp:effectExtent l="0" t="76200" r="27305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92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22C23" id="Straight Arrow Connector 18" o:spid="_x0000_s1026" type="#_x0000_t32" style="position:absolute;margin-left:-66.75pt;margin-top:7.35pt;width:116.3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" strokecolor="#903" strokeweight="1.5pt">
                      <v:stroke dashstyle="dash" endarrow="block" joinstyle="miter"/>
                    </v:shape>
                  </w:pict>
                </mc:Fallback>
              </mc:AlternateContent>
            </w:r>
            <w:r w:rsidR="00EC3A5F" w:rsidRPr="00794450">
              <w:rPr>
                <w:i/>
                <w:sz w:val="20"/>
              </w:rPr>
              <w:t xml:space="preserve">Option </w:t>
            </w:r>
            <w:r w:rsidR="00EC3A5F">
              <w:rPr>
                <w:i/>
                <w:sz w:val="20"/>
              </w:rPr>
              <w:t>B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C5A9B" w14:textId="77777777" w:rsidR="00EC3A5F" w:rsidRPr="00322C50" w:rsidRDefault="00EC3A5F" w:rsidP="001D4481">
            <w:pPr>
              <w:jc w:val="center"/>
              <w:rPr>
                <w:i/>
                <w:sz w:val="20"/>
              </w:rPr>
            </w:pPr>
            <w:r w:rsidRPr="00794450">
              <w:rPr>
                <w:i/>
                <w:sz w:val="20"/>
              </w:rPr>
              <w:t xml:space="preserve">Option </w:t>
            </w:r>
            <w:r>
              <w:rPr>
                <w:i/>
                <w:sz w:val="20"/>
              </w:rPr>
              <w:t>C</w:t>
            </w:r>
          </w:p>
        </w:tc>
        <w:tc>
          <w:tcPr>
            <w:tcW w:w="9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CE65" w14:textId="77777777" w:rsidR="00EC3A5F" w:rsidRPr="00794450" w:rsidRDefault="00EC3A5F" w:rsidP="001D4481">
            <w:pPr>
              <w:jc w:val="center"/>
              <w:rPr>
                <w:i/>
                <w:sz w:val="20"/>
              </w:rPr>
            </w:pPr>
          </w:p>
        </w:tc>
      </w:tr>
      <w:tr w:rsidR="006123A1" w14:paraId="127E7612" w14:textId="77777777" w:rsidTr="001D4481">
        <w:trPr>
          <w:trHeight w:val="1281"/>
        </w:trPr>
        <w:tc>
          <w:tcPr>
            <w:tcW w:w="985" w:type="dxa"/>
            <w:vMerge/>
          </w:tcPr>
          <w:p w14:paraId="1FE1AEAF" w14:textId="77777777" w:rsidR="006123A1" w:rsidRPr="00842F50" w:rsidRDefault="006123A1" w:rsidP="001D4481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nil"/>
              <w:bottom w:val="nil"/>
              <w:right w:val="nil"/>
            </w:tcBorders>
          </w:tcPr>
          <w:p w14:paraId="2FF740A6" w14:textId="77777777" w:rsidR="006123A1" w:rsidRDefault="006123A1" w:rsidP="00404EEE">
            <w:pPr>
              <w:jc w:val="center"/>
            </w:pPr>
            <w:r>
              <w:t>Review Unifor, TMG or other employee group’s j</w:t>
            </w:r>
            <w:r w:rsidR="00404EEE">
              <w:t>ob descriptions and determine if existing job reflects</w:t>
            </w:r>
            <w:r>
              <w:t xml:space="preserve"> </w:t>
            </w:r>
            <w:r w:rsidR="00404EEE">
              <w:t xml:space="preserve">temporary </w:t>
            </w:r>
            <w:r>
              <w:t>job requirements. If no similar job exists, proceed to option B.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B77E850" w14:textId="77777777" w:rsidR="006123A1" w:rsidRDefault="006123A1" w:rsidP="00404EEE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22F583" wp14:editId="79316CB1">
                      <wp:simplePos x="0" y="0"/>
                      <wp:positionH relativeFrom="column">
                        <wp:posOffset>1183404</wp:posOffset>
                      </wp:positionH>
                      <wp:positionV relativeFrom="paragraph">
                        <wp:posOffset>782320</wp:posOffset>
                      </wp:positionV>
                      <wp:extent cx="1105786" cy="871870"/>
                      <wp:effectExtent l="0" t="0" r="75565" b="6159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786" cy="8718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F9ABF" id="Straight Arrow Connector 25" o:spid="_x0000_s1026" type="#_x0000_t32" style="position:absolute;margin-left:93.2pt;margin-top:61.6pt;width:87.05pt;height:68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" strokecolor="#903" strokeweight="1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Review temporary generic job descriptions and </w:t>
            </w:r>
            <w:r w:rsidR="00404EEE">
              <w:t>determine if existing job reflects temporary job requirements</w:t>
            </w:r>
            <w:r>
              <w:t>. If no similar job exists, proceed to option C.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80DE6" w14:textId="77777777" w:rsidR="006123A1" w:rsidRDefault="006123A1" w:rsidP="00CA1C8A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23B4CA" wp14:editId="0CDB9835">
                      <wp:simplePos x="0" y="0"/>
                      <wp:positionH relativeFrom="column">
                        <wp:posOffset>1241883</wp:posOffset>
                      </wp:positionH>
                      <wp:positionV relativeFrom="paragraph">
                        <wp:posOffset>527139</wp:posOffset>
                      </wp:positionV>
                      <wp:extent cx="0" cy="276446"/>
                      <wp:effectExtent l="76200" t="0" r="57150" b="476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4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53175" id="Straight Arrow Connector 24" o:spid="_x0000_s1026" type="#_x0000_t32" style="position:absolute;margin-left:97.8pt;margin-top:41.5pt;width:0;height:2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" strokecolor="#903" strokeweight="1.5pt">
                      <v:stroke endarrow="block" joinstyle="miter"/>
                    </v:shape>
                  </w:pict>
                </mc:Fallback>
              </mc:AlternateContent>
            </w:r>
            <w:r w:rsidR="00CA1C8A">
              <w:rPr>
                <w:noProof/>
              </w:rPr>
              <w:t xml:space="preserve">Contact your HR Advisor </w:t>
            </w:r>
            <w:r w:rsidRPr="008D4FD7">
              <w:rPr>
                <w:noProof/>
              </w:rPr>
              <w:t xml:space="preserve">to review </w:t>
            </w:r>
            <w:r>
              <w:rPr>
                <w:noProof/>
              </w:rPr>
              <w:t>your job needs</w:t>
            </w:r>
            <w:r w:rsidRPr="008D4FD7">
              <w:rPr>
                <w:noProof/>
              </w:rPr>
              <w:t xml:space="preserve"> a</w:t>
            </w:r>
            <w:r>
              <w:rPr>
                <w:noProof/>
              </w:rPr>
              <w:t>nd determine next steps.</w:t>
            </w:r>
            <w:r w:rsidRPr="008D4FD7">
              <w:rPr>
                <w:noProof/>
              </w:rPr>
              <w:t xml:space="preserve"> </w:t>
            </w:r>
            <w:r>
              <w:br/>
            </w:r>
          </w:p>
        </w:tc>
        <w:tc>
          <w:tcPr>
            <w:tcW w:w="9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9D2F2" w14:textId="77777777" w:rsidR="006123A1" w:rsidRDefault="006123A1" w:rsidP="001D4481">
            <w:pPr>
              <w:jc w:val="center"/>
              <w:rPr>
                <w:noProof/>
              </w:rPr>
            </w:pPr>
          </w:p>
        </w:tc>
      </w:tr>
      <w:tr w:rsidR="00EC3A5F" w14:paraId="5140D6DA" w14:textId="77777777" w:rsidTr="001D4481">
        <w:tc>
          <w:tcPr>
            <w:tcW w:w="985" w:type="dxa"/>
            <w:vMerge/>
          </w:tcPr>
          <w:p w14:paraId="1884472A" w14:textId="77777777" w:rsidR="00EC3A5F" w:rsidRPr="00842F50" w:rsidRDefault="00EC3A5F" w:rsidP="001D4481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</w:tcPr>
          <w:p w14:paraId="25AAD9B2" w14:textId="77777777" w:rsidR="00EC3A5F" w:rsidRDefault="0028556B" w:rsidP="001D4481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6ACF3E" wp14:editId="1F9D5AE3">
                      <wp:simplePos x="0" y="0"/>
                      <wp:positionH relativeFrom="column">
                        <wp:posOffset>1127124</wp:posOffset>
                      </wp:positionH>
                      <wp:positionV relativeFrom="paragraph">
                        <wp:posOffset>6985</wp:posOffset>
                      </wp:positionV>
                      <wp:extent cx="45719" cy="842010"/>
                      <wp:effectExtent l="76200" t="0" r="50165" b="5334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8420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060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88.75pt;margin-top:.55pt;width:3.6pt;height:66.3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" strokecolor="#903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E476D" w14:textId="77777777" w:rsidR="00EC3A5F" w:rsidRDefault="00EC3A5F" w:rsidP="001D4481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6D831" w14:textId="77777777" w:rsidR="00EC3A5F" w:rsidRDefault="006123A1" w:rsidP="00CA1C8A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B47660" wp14:editId="102E3EC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570865</wp:posOffset>
                      </wp:positionV>
                      <wp:extent cx="182880" cy="274320"/>
                      <wp:effectExtent l="38100" t="0" r="26670" b="4953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274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66EF1" id="Straight Arrow Connector 26" o:spid="_x0000_s1026" type="#_x0000_t32" style="position:absolute;margin-left:19.45pt;margin-top:44.95pt;width:14.4pt;height:21.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" strokecolor="#903" strokeweight="1.5pt">
                      <v:stroke endarrow="block" joinstyle="miter"/>
                    </v:shape>
                  </w:pict>
                </mc:Fallback>
              </mc:AlternateContent>
            </w:r>
            <w:r w:rsidR="001D4481">
              <w:t>If no other suitable job is identified</w:t>
            </w:r>
            <w:r w:rsidR="00CA1C8A">
              <w:t xml:space="preserve">, </w:t>
            </w:r>
            <w:r w:rsidR="001D4481">
              <w:t>develop a job description</w:t>
            </w:r>
            <w:r w:rsidR="00404EEE">
              <w:t xml:space="preserve"> using the template</w:t>
            </w:r>
            <w:r w:rsidR="001D4481">
              <w:t xml:space="preserve">. </w:t>
            </w:r>
            <w:r w:rsidR="00EC3A5F">
              <w:t xml:space="preserve">Human Resources </w:t>
            </w:r>
            <w:r w:rsidR="00CA1C8A">
              <w:t xml:space="preserve">will evaluate the </w:t>
            </w:r>
            <w:r w:rsidR="00EC3A5F">
              <w:t xml:space="preserve">description </w:t>
            </w:r>
            <w:r w:rsidR="00CA1C8A">
              <w:t>to determine the pay grid level</w:t>
            </w:r>
            <w:r w:rsidR="00EC3A5F">
              <w:t>.</w:t>
            </w:r>
            <w:r w:rsidR="00EC3A5F">
              <w:br/>
            </w:r>
          </w:p>
        </w:tc>
        <w:tc>
          <w:tcPr>
            <w:tcW w:w="9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776" w14:textId="77777777" w:rsidR="00EC3A5F" w:rsidRDefault="00EC3A5F" w:rsidP="001D4481">
            <w:pPr>
              <w:jc w:val="center"/>
              <w:rPr>
                <w:noProof/>
              </w:rPr>
            </w:pPr>
          </w:p>
        </w:tc>
      </w:tr>
      <w:tr w:rsidR="00F26E9B" w14:paraId="415FD989" w14:textId="77777777" w:rsidTr="001D4481">
        <w:tc>
          <w:tcPr>
            <w:tcW w:w="985" w:type="dxa"/>
            <w:shd w:val="clear" w:color="auto" w:fill="F2F2F2" w:themeFill="background1" w:themeFillShade="F2"/>
          </w:tcPr>
          <w:p w14:paraId="3F7F52FF" w14:textId="77777777" w:rsidR="00F26E9B" w:rsidRPr="00842F50" w:rsidRDefault="00F26E9B" w:rsidP="001D4481">
            <w:pPr>
              <w:jc w:val="center"/>
              <w:rPr>
                <w:b/>
              </w:rPr>
            </w:pPr>
            <w:r w:rsidRPr="00842F50">
              <w:rPr>
                <w:b/>
              </w:rPr>
              <w:t>Step 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9FC666" w14:textId="77777777" w:rsidR="00F26E9B" w:rsidRDefault="00754C18" w:rsidP="001D4481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2A51F2" wp14:editId="479696F7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443230</wp:posOffset>
                      </wp:positionV>
                      <wp:extent cx="632460" cy="533400"/>
                      <wp:effectExtent l="0" t="0" r="7239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533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8C343" id="Straight Arrow Connector 29" o:spid="_x0000_s1026" type="#_x0000_t32" style="position:absolute;margin-left:150.55pt;margin-top:34.9pt;width:49.8pt;height:4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" strokecolor="#903" strokeweight="1.5pt">
                      <v:stroke endarrow="block" joinstyle="miter"/>
                    </v:shape>
                  </w:pict>
                </mc:Fallback>
              </mc:AlternateContent>
            </w:r>
            <w:r w:rsidR="00F26E9B">
              <w:t>Review associated pay grade (unionized employee group) or band (TMG), to determine wage range.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AEEA8" w14:textId="77777777" w:rsidR="00F26E9B" w:rsidRDefault="009C1538" w:rsidP="001D4481">
            <w:pPr>
              <w:jc w:val="center"/>
            </w:pPr>
            <w:r>
              <w:t xml:space="preserve">Review Temporary, Casual and Interim Employees Pay Grid to </w:t>
            </w:r>
            <w:r>
              <w:br/>
              <w:t>determine wage range for selected role.</w:t>
            </w:r>
          </w:p>
          <w:p w14:paraId="6AF24DF6" w14:textId="77777777" w:rsidR="00F26E9B" w:rsidRDefault="00754C18" w:rsidP="001D4481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2A6AB4" wp14:editId="314C6797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48895</wp:posOffset>
                      </wp:positionV>
                      <wp:extent cx="556260" cy="586740"/>
                      <wp:effectExtent l="38100" t="0" r="34290" b="6096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6260" cy="5867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7475A" id="Straight Arrow Connector 30" o:spid="_x0000_s1026" type="#_x0000_t32" style="position:absolute;margin-left:157.45pt;margin-top:3.85pt;width:43.8pt;height:46.2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" strokecolor="#903" strokeweight="1.5pt">
                      <v:stroke endarrow="block" joinstyle="miter"/>
                    </v:shape>
                  </w:pict>
                </mc:Fallback>
              </mc:AlternateContent>
            </w:r>
            <w:r w:rsidR="00F26E9B">
              <w:br/>
            </w:r>
            <w:r w:rsidR="00F26E9B">
              <w:br/>
            </w:r>
            <w:r w:rsidR="00F26E9B">
              <w:br/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5D9A4" w14:textId="77777777" w:rsidR="00F26E9B" w:rsidRPr="00554B47" w:rsidRDefault="008F7C2A" w:rsidP="001D448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="00554B47" w:rsidRPr="00554B47">
              <w:rPr>
                <w:sz w:val="20"/>
                <w:szCs w:val="20"/>
              </w:rPr>
              <w:t>anager u</w:t>
            </w:r>
            <w:r w:rsidR="00F26E9B" w:rsidRPr="00554B47">
              <w:rPr>
                <w:sz w:val="20"/>
                <w:szCs w:val="20"/>
              </w:rPr>
              <w:t>se</w:t>
            </w:r>
            <w:r w:rsidR="00554B47" w:rsidRPr="00554B47">
              <w:rPr>
                <w:sz w:val="20"/>
                <w:szCs w:val="20"/>
              </w:rPr>
              <w:t>s</w:t>
            </w:r>
            <w:r w:rsidR="00F26E9B" w:rsidRPr="00554B47">
              <w:rPr>
                <w:sz w:val="20"/>
                <w:szCs w:val="20"/>
              </w:rPr>
              <w:t xml:space="preserve"> </w:t>
            </w:r>
            <w:r w:rsidR="00554B47" w:rsidRPr="00554B47">
              <w:rPr>
                <w:sz w:val="20"/>
                <w:szCs w:val="20"/>
              </w:rPr>
              <w:t xml:space="preserve">applicable </w:t>
            </w:r>
            <w:r w:rsidR="009C552A">
              <w:rPr>
                <w:sz w:val="20"/>
                <w:szCs w:val="20"/>
              </w:rPr>
              <w:t xml:space="preserve">pay grid </w:t>
            </w:r>
            <w:r w:rsidR="00DC6AAC">
              <w:rPr>
                <w:sz w:val="20"/>
                <w:szCs w:val="20"/>
              </w:rPr>
              <w:t xml:space="preserve">or salary range </w:t>
            </w:r>
            <w:r w:rsidR="00F26E9B" w:rsidRPr="00554B47">
              <w:rPr>
                <w:sz w:val="20"/>
                <w:szCs w:val="20"/>
              </w:rPr>
              <w:t xml:space="preserve">to review associated </w:t>
            </w:r>
            <w:r w:rsidR="009C552A">
              <w:rPr>
                <w:sz w:val="20"/>
                <w:szCs w:val="20"/>
              </w:rPr>
              <w:t xml:space="preserve">wage </w:t>
            </w:r>
            <w:r w:rsidR="00554B47" w:rsidRPr="00554B47">
              <w:rPr>
                <w:sz w:val="20"/>
                <w:szCs w:val="20"/>
              </w:rPr>
              <w:t>range</w:t>
            </w:r>
            <w:r w:rsidR="00F26E9B" w:rsidRPr="00554B47">
              <w:rPr>
                <w:sz w:val="20"/>
                <w:szCs w:val="20"/>
              </w:rPr>
              <w:t xml:space="preserve"> for the job selected. </w:t>
            </w:r>
          </w:p>
          <w:p w14:paraId="319B4B69" w14:textId="4A892025" w:rsidR="007703B9" w:rsidRPr="00240904" w:rsidRDefault="00D43CFE" w:rsidP="007703B9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hyperlink r:id="rId12" w:history="1">
              <w:proofErr w:type="spellStart"/>
              <w:r w:rsidR="007703B9" w:rsidRPr="00231144">
                <w:rPr>
                  <w:rStyle w:val="Hyperlink"/>
                  <w:bCs/>
                  <w:sz w:val="20"/>
                  <w:szCs w:val="20"/>
                </w:rPr>
                <w:t>Uni</w:t>
              </w:r>
              <w:r w:rsidR="007703B9" w:rsidRPr="00231144">
                <w:rPr>
                  <w:rStyle w:val="Hyperlink"/>
                  <w:bCs/>
                  <w:sz w:val="20"/>
                  <w:szCs w:val="20"/>
                </w:rPr>
                <w:t>f</w:t>
              </w:r>
              <w:r w:rsidR="007703B9" w:rsidRPr="00231144">
                <w:rPr>
                  <w:rStyle w:val="Hyperlink"/>
                  <w:bCs/>
                  <w:sz w:val="20"/>
                  <w:szCs w:val="20"/>
                </w:rPr>
                <w:t>or</w:t>
              </w:r>
              <w:proofErr w:type="spellEnd"/>
            </w:hyperlink>
            <w:r w:rsidR="007703B9" w:rsidRPr="00240904">
              <w:rPr>
                <w:bCs/>
                <w:sz w:val="20"/>
                <w:szCs w:val="20"/>
              </w:rPr>
              <w:t xml:space="preserve"> (</w:t>
            </w:r>
            <w:r w:rsidR="008F7C2A">
              <w:rPr>
                <w:bCs/>
                <w:sz w:val="20"/>
                <w:szCs w:val="20"/>
              </w:rPr>
              <w:t>hiring range is between</w:t>
            </w:r>
            <w:r w:rsidR="00457EF7">
              <w:rPr>
                <w:bCs/>
                <w:sz w:val="20"/>
                <w:szCs w:val="20"/>
              </w:rPr>
              <w:t xml:space="preserve"> the Hire Rate and</w:t>
            </w:r>
            <w:r w:rsidR="007703B9" w:rsidRPr="00240904">
              <w:rPr>
                <w:bCs/>
                <w:sz w:val="20"/>
                <w:szCs w:val="20"/>
              </w:rPr>
              <w:t xml:space="preserve"> Step 3</w:t>
            </w:r>
            <w:r w:rsidR="00457EF7">
              <w:rPr>
                <w:bCs/>
                <w:sz w:val="20"/>
                <w:szCs w:val="20"/>
              </w:rPr>
              <w:t xml:space="preserve"> for the corresponding Grade</w:t>
            </w:r>
            <w:r w:rsidR="007703B9" w:rsidRPr="00240904">
              <w:rPr>
                <w:bCs/>
                <w:sz w:val="20"/>
                <w:szCs w:val="20"/>
              </w:rPr>
              <w:t xml:space="preserve">) </w:t>
            </w:r>
          </w:p>
          <w:p w14:paraId="2DA8C51A" w14:textId="63A2A629" w:rsidR="007703B9" w:rsidRPr="00240904" w:rsidRDefault="00D43CFE" w:rsidP="007703B9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hyperlink r:id="rId13" w:history="1">
              <w:r w:rsidR="007703B9" w:rsidRPr="00231144">
                <w:rPr>
                  <w:rStyle w:val="Hyperlink"/>
                  <w:bCs/>
                  <w:sz w:val="20"/>
                  <w:szCs w:val="20"/>
                </w:rPr>
                <w:t>TMG</w:t>
              </w:r>
            </w:hyperlink>
            <w:r w:rsidR="007703B9" w:rsidRPr="00240904">
              <w:rPr>
                <w:bCs/>
                <w:sz w:val="20"/>
                <w:szCs w:val="20"/>
              </w:rPr>
              <w:t xml:space="preserve"> (</w:t>
            </w:r>
            <w:r w:rsidR="008F7C2A">
              <w:rPr>
                <w:bCs/>
                <w:sz w:val="20"/>
                <w:szCs w:val="20"/>
              </w:rPr>
              <w:t>hiring range is b</w:t>
            </w:r>
            <w:r w:rsidR="007703B9" w:rsidRPr="00240904">
              <w:rPr>
                <w:bCs/>
                <w:sz w:val="20"/>
                <w:szCs w:val="20"/>
              </w:rPr>
              <w:t xml:space="preserve">etween </w:t>
            </w:r>
            <w:r w:rsidR="00457EF7">
              <w:rPr>
                <w:bCs/>
                <w:sz w:val="20"/>
                <w:szCs w:val="20"/>
              </w:rPr>
              <w:t xml:space="preserve">the </w:t>
            </w:r>
            <w:r w:rsidR="007703B9" w:rsidRPr="00240904">
              <w:rPr>
                <w:bCs/>
                <w:sz w:val="20"/>
                <w:szCs w:val="20"/>
              </w:rPr>
              <w:t>minimum and 89.9% of the FCT</w:t>
            </w:r>
            <w:r w:rsidR="00457EF7">
              <w:rPr>
                <w:bCs/>
                <w:sz w:val="20"/>
                <w:szCs w:val="20"/>
              </w:rPr>
              <w:t xml:space="preserve"> for the corresponding Band</w:t>
            </w:r>
            <w:r w:rsidR="007703B9" w:rsidRPr="00240904">
              <w:rPr>
                <w:bCs/>
                <w:sz w:val="20"/>
                <w:szCs w:val="20"/>
              </w:rPr>
              <w:t>)</w:t>
            </w:r>
          </w:p>
          <w:p w14:paraId="3E9E34A3" w14:textId="0EB912AC" w:rsidR="00F26E9B" w:rsidRPr="00404EEE" w:rsidRDefault="00D43CFE" w:rsidP="007703B9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hyperlink r:id="rId14" w:history="1">
              <w:r w:rsidR="007703B9" w:rsidRPr="00240904">
                <w:rPr>
                  <w:rStyle w:val="Hyperlink"/>
                  <w:bCs/>
                  <w:sz w:val="20"/>
                  <w:szCs w:val="20"/>
                </w:rPr>
                <w:t>Job Levels and P</w:t>
              </w:r>
              <w:r w:rsidR="007703B9" w:rsidRPr="00240904">
                <w:rPr>
                  <w:rStyle w:val="Hyperlink"/>
                  <w:bCs/>
                  <w:sz w:val="20"/>
                  <w:szCs w:val="20"/>
                </w:rPr>
                <w:t>a</w:t>
              </w:r>
              <w:r w:rsidR="007703B9" w:rsidRPr="00240904">
                <w:rPr>
                  <w:rStyle w:val="Hyperlink"/>
                  <w:bCs/>
                  <w:sz w:val="20"/>
                  <w:szCs w:val="20"/>
                </w:rPr>
                <w:t>y Grid for Temporary, Casual and Interim Employees</w:t>
              </w:r>
            </w:hyperlink>
          </w:p>
          <w:p w14:paraId="565621E9" w14:textId="77777777" w:rsidR="00404EEE" w:rsidRPr="00404EEE" w:rsidRDefault="00404EEE" w:rsidP="00404EE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F26E9B" w14:paraId="513DA6C3" w14:textId="77777777" w:rsidTr="001D4481">
        <w:tc>
          <w:tcPr>
            <w:tcW w:w="985" w:type="dxa"/>
          </w:tcPr>
          <w:p w14:paraId="15293A35" w14:textId="77777777" w:rsidR="00F26E9B" w:rsidRPr="00842F50" w:rsidRDefault="00F26E9B" w:rsidP="001D4481">
            <w:pPr>
              <w:jc w:val="center"/>
              <w:rPr>
                <w:b/>
              </w:rPr>
            </w:pPr>
            <w:r w:rsidRPr="00842F50">
              <w:rPr>
                <w:b/>
              </w:rPr>
              <w:t>Step 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AACA22" w14:textId="77777777" w:rsidR="00F26E9B" w:rsidRDefault="00E52BEE" w:rsidP="00404EEE">
            <w:pPr>
              <w:jc w:val="center"/>
            </w:pPr>
            <w:r>
              <w:br/>
            </w:r>
            <w:r w:rsidR="00F26E9B">
              <w:br/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741C" w14:textId="77777777" w:rsidR="00404EEE" w:rsidRDefault="00404EEE" w:rsidP="00404EEE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5B2ECA6B" wp14:editId="2D185E6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69215</wp:posOffset>
                      </wp:positionV>
                      <wp:extent cx="2773680" cy="800100"/>
                      <wp:effectExtent l="0" t="0" r="762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6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DB4F7" w14:textId="77777777" w:rsidR="00404EEE" w:rsidRDefault="00404EEE" w:rsidP="00404EEE">
                                  <w:pPr>
                                    <w:jc w:val="center"/>
                                  </w:pPr>
                                  <w:r>
                                    <w:t>Use job code from the selected job description or contact your HR Advisor to obtain the job code in order to create a position number.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5.45pt;width:218.4pt;height:6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" stroked="f">
                      <v:textbox>
                        <w:txbxContent>
                          <w:p w:rsidR="00404EEE" w:rsidRDefault="00404EEE" w:rsidP="00404EEE">
                            <w:pPr>
                              <w:jc w:val="center"/>
                            </w:pPr>
                            <w:r>
                              <w:t>Use job code from the selected job description or contact your HR Advisor to obtain the job code in order to create a position number.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E9B">
              <w:br/>
            </w:r>
            <w:r w:rsidR="00754C18">
              <w:br/>
            </w:r>
          </w:p>
          <w:p w14:paraId="63883661" w14:textId="77777777" w:rsidR="00404EEE" w:rsidRDefault="00404EEE" w:rsidP="00404EEE">
            <w:pPr>
              <w:jc w:val="center"/>
              <w:rPr>
                <w:noProof/>
                <w:lang w:val="en-CA" w:eastAsia="en-CA"/>
              </w:rPr>
            </w:pPr>
          </w:p>
          <w:p w14:paraId="7B9B09C4" w14:textId="77777777" w:rsidR="00404EEE" w:rsidRDefault="00404EEE" w:rsidP="00404EEE">
            <w:pPr>
              <w:jc w:val="center"/>
              <w:rPr>
                <w:noProof/>
                <w:lang w:val="en-CA" w:eastAsia="en-CA"/>
              </w:rPr>
            </w:pPr>
          </w:p>
          <w:p w14:paraId="05D29EF1" w14:textId="77777777" w:rsidR="00404EEE" w:rsidRDefault="00404EEE" w:rsidP="00404EEE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EABF6F" wp14:editId="3ABEBE45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18415</wp:posOffset>
                      </wp:positionV>
                      <wp:extent cx="0" cy="313898"/>
                      <wp:effectExtent l="76200" t="0" r="57150" b="482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8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30AC5" id="Straight Arrow Connector 2" o:spid="_x0000_s1026" type="#_x0000_t32" style="position:absolute;margin-left:101.65pt;margin-top:1.45pt;width:0;height:24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" strokecolor="#903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C28250A" w14:textId="77777777" w:rsidR="00F26E9B" w:rsidRDefault="00404EEE" w:rsidP="00404EEE">
            <w:pPr>
              <w:jc w:val="center"/>
            </w:pPr>
            <w:r>
              <w:rPr>
                <w:noProof/>
                <w:lang w:val="en-CA" w:eastAsia="en-CA"/>
              </w:rPr>
              <w:t xml:space="preserve">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841" w14:textId="77777777" w:rsidR="00F26E9B" w:rsidRDefault="008F7C2A" w:rsidP="00404EEE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The m</w:t>
            </w:r>
            <w:r w:rsidR="00E52BEE">
              <w:rPr>
                <w:sz w:val="20"/>
                <w:szCs w:val="20"/>
              </w:rPr>
              <w:t xml:space="preserve">anager </w:t>
            </w:r>
            <w:r w:rsidR="00554B47">
              <w:rPr>
                <w:sz w:val="20"/>
                <w:szCs w:val="20"/>
              </w:rPr>
              <w:t>u</w:t>
            </w:r>
            <w:r w:rsidR="00F26E9B" w:rsidRPr="00F26E9B">
              <w:rPr>
                <w:sz w:val="20"/>
                <w:szCs w:val="20"/>
              </w:rPr>
              <w:t>se</w:t>
            </w:r>
            <w:r w:rsidR="00554B47">
              <w:rPr>
                <w:sz w:val="20"/>
                <w:szCs w:val="20"/>
              </w:rPr>
              <w:t>s</w:t>
            </w:r>
            <w:r w:rsidR="00F26E9B" w:rsidRPr="00F26E9B">
              <w:rPr>
                <w:sz w:val="20"/>
                <w:szCs w:val="20"/>
              </w:rPr>
              <w:t xml:space="preserve"> the Job Code listed on the </w:t>
            </w:r>
            <w:r w:rsidR="00457EF7">
              <w:rPr>
                <w:sz w:val="20"/>
                <w:szCs w:val="20"/>
              </w:rPr>
              <w:t xml:space="preserve">Job </w:t>
            </w:r>
            <w:r w:rsidR="00F26E9B" w:rsidRPr="00F26E9B">
              <w:rPr>
                <w:sz w:val="20"/>
                <w:szCs w:val="20"/>
              </w:rPr>
              <w:t>Description</w:t>
            </w:r>
            <w:r w:rsidR="00457EF7">
              <w:rPr>
                <w:sz w:val="20"/>
                <w:szCs w:val="20"/>
              </w:rPr>
              <w:t xml:space="preserve"> or obtained through the</w:t>
            </w:r>
            <w:r w:rsidR="00404EEE">
              <w:rPr>
                <w:sz w:val="20"/>
                <w:szCs w:val="20"/>
              </w:rPr>
              <w:t>ir assigned</w:t>
            </w:r>
            <w:r w:rsidR="00E5656E">
              <w:rPr>
                <w:sz w:val="20"/>
                <w:szCs w:val="20"/>
              </w:rPr>
              <w:t xml:space="preserve"> HR Advisor</w:t>
            </w:r>
            <w:r w:rsidR="00404EEE">
              <w:rPr>
                <w:sz w:val="20"/>
                <w:szCs w:val="20"/>
              </w:rPr>
              <w:t xml:space="preserve"> in order to</w:t>
            </w:r>
            <w:r w:rsidR="00F26E9B" w:rsidRPr="00F26E9B">
              <w:rPr>
                <w:sz w:val="20"/>
                <w:szCs w:val="20"/>
              </w:rPr>
              <w:t xml:space="preserve"> request </w:t>
            </w:r>
            <w:r w:rsidR="00E5656E">
              <w:rPr>
                <w:sz w:val="20"/>
                <w:szCs w:val="20"/>
              </w:rPr>
              <w:t xml:space="preserve">the </w:t>
            </w:r>
            <w:r w:rsidR="00F26E9B" w:rsidRPr="00F26E9B">
              <w:rPr>
                <w:sz w:val="20"/>
                <w:szCs w:val="20"/>
              </w:rPr>
              <w:t>positon number in Mosaic.</w:t>
            </w:r>
            <w:r w:rsidR="00F26E9B" w:rsidRPr="00F26E9B">
              <w:rPr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26E9B" w14:paraId="4CE6A199" w14:textId="77777777" w:rsidTr="001D4481">
        <w:tc>
          <w:tcPr>
            <w:tcW w:w="985" w:type="dxa"/>
            <w:shd w:val="clear" w:color="auto" w:fill="F2F2F2" w:themeFill="background1" w:themeFillShade="F2"/>
          </w:tcPr>
          <w:p w14:paraId="453355D0" w14:textId="77777777" w:rsidR="00F26E9B" w:rsidRPr="00842F50" w:rsidRDefault="00F26E9B" w:rsidP="001D4481">
            <w:pPr>
              <w:jc w:val="center"/>
              <w:rPr>
                <w:b/>
              </w:rPr>
            </w:pPr>
            <w:r w:rsidRPr="00842F50">
              <w:rPr>
                <w:b/>
              </w:rPr>
              <w:t>Step 5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6FF7A2" w14:textId="77777777" w:rsidR="00F26E9B" w:rsidRDefault="00404EEE" w:rsidP="001D4481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29638B4" wp14:editId="180A30DA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410210</wp:posOffset>
                      </wp:positionV>
                      <wp:extent cx="0" cy="313898"/>
                      <wp:effectExtent l="76200" t="0" r="57150" b="482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8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1B575" id="Straight Arrow Connector 6" o:spid="_x0000_s1026" type="#_x0000_t32" style="position:absolute;margin-left:291.3pt;margin-top:32.3pt;width:0;height:24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" strokecolor="#903" strokeweight="1.5pt">
                      <v:stroke endarrow="block" joinstyle="miter"/>
                    </v:shape>
                  </w:pict>
                </mc:Fallback>
              </mc:AlternateContent>
            </w:r>
            <w:r w:rsidR="00754C18">
              <w:br/>
            </w:r>
            <w:r w:rsidR="00F26E9B">
              <w:t>C</w:t>
            </w:r>
            <w:r w:rsidR="00754C18">
              <w:t>reate job opening for posting.</w:t>
            </w:r>
            <w:r w:rsidR="00754C18">
              <w:br/>
            </w:r>
            <w:r>
              <w:rPr>
                <w:noProof/>
                <w:lang w:val="en-CA" w:eastAsia="en-CA"/>
              </w:rPr>
              <w:t xml:space="preserve"> </w:t>
            </w: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BF159" w14:textId="77777777" w:rsidR="001D4481" w:rsidRPr="001D4481" w:rsidRDefault="00404EEE" w:rsidP="00404EEE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sz w:val="20"/>
                <w:szCs w:val="20"/>
              </w:rPr>
              <w:t xml:space="preserve">The job posting template has fillable sections for Unit/Project Description, Assets/Skills and Additional Information. </w:t>
            </w:r>
            <w:r w:rsidR="00F26E9B" w:rsidRPr="00F26E9B">
              <w:rPr>
                <w:sz w:val="20"/>
                <w:szCs w:val="20"/>
              </w:rPr>
              <w:t>Infor</w:t>
            </w:r>
            <w:r>
              <w:rPr>
                <w:sz w:val="20"/>
                <w:szCs w:val="20"/>
              </w:rPr>
              <w:t xml:space="preserve">mation regarding the department, unit and/or project can be listed </w:t>
            </w:r>
            <w:r w:rsidR="00F26E9B" w:rsidRPr="00F26E9B">
              <w:rPr>
                <w:sz w:val="20"/>
                <w:szCs w:val="20"/>
              </w:rPr>
              <w:t>in the Unit/P</w:t>
            </w:r>
            <w:r>
              <w:rPr>
                <w:sz w:val="20"/>
                <w:szCs w:val="20"/>
              </w:rPr>
              <w:t>roject Description section and assets/s</w:t>
            </w:r>
            <w:r w:rsidR="00F26E9B" w:rsidRPr="00F26E9B">
              <w:rPr>
                <w:sz w:val="20"/>
                <w:szCs w:val="20"/>
              </w:rPr>
              <w:t xml:space="preserve">kills </w:t>
            </w:r>
            <w:r>
              <w:rPr>
                <w:sz w:val="20"/>
                <w:szCs w:val="20"/>
              </w:rPr>
              <w:t xml:space="preserve">for the job </w:t>
            </w:r>
            <w:r w:rsidR="00F26E9B" w:rsidRPr="00F26E9B">
              <w:rPr>
                <w:sz w:val="20"/>
                <w:szCs w:val="20"/>
              </w:rPr>
              <w:t>may be included in the Assets section of the job posting</w:t>
            </w:r>
            <w:r w:rsidR="001D4481">
              <w:rPr>
                <w:sz w:val="20"/>
                <w:szCs w:val="20"/>
              </w:rPr>
              <w:t xml:space="preserve">. The Additional Information section allows you to provide additional pertinent details about the role. </w:t>
            </w:r>
            <w:r w:rsidR="00457EF7">
              <w:rPr>
                <w:sz w:val="20"/>
                <w:szCs w:val="20"/>
              </w:rPr>
              <w:t xml:space="preserve">Responsibilities and requirements must remain unchanged in the job posting. </w:t>
            </w:r>
          </w:p>
        </w:tc>
      </w:tr>
      <w:tr w:rsidR="00F26E9B" w14:paraId="2ECD392C" w14:textId="77777777" w:rsidTr="001D4481">
        <w:tc>
          <w:tcPr>
            <w:tcW w:w="985" w:type="dxa"/>
          </w:tcPr>
          <w:p w14:paraId="46D2423F" w14:textId="77777777" w:rsidR="00F26E9B" w:rsidRPr="00842F50" w:rsidRDefault="00F26E9B" w:rsidP="001D4481">
            <w:pPr>
              <w:jc w:val="center"/>
              <w:rPr>
                <w:b/>
              </w:rPr>
            </w:pPr>
            <w:r w:rsidRPr="00842F50">
              <w:rPr>
                <w:b/>
              </w:rPr>
              <w:t>Step 6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4458A9" w14:textId="77777777" w:rsidR="00F26E9B" w:rsidRDefault="0028556B" w:rsidP="001D4481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00DE68" wp14:editId="6E6112FF">
                      <wp:simplePos x="0" y="0"/>
                      <wp:positionH relativeFrom="column">
                        <wp:posOffset>3738718</wp:posOffset>
                      </wp:positionH>
                      <wp:positionV relativeFrom="paragraph">
                        <wp:posOffset>148605</wp:posOffset>
                      </wp:positionV>
                      <wp:extent cx="0" cy="520995"/>
                      <wp:effectExtent l="76200" t="0" r="57150" b="50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9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2BC00" id="Straight Arrow Connector 9" o:spid="_x0000_s1026" type="#_x0000_t32" style="position:absolute;margin-left:294.4pt;margin-top:11.7pt;width:0;height:4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" strokecolor="#903" strokeweight="1.5pt">
                      <v:stroke endarrow="block" joinstyle="miter"/>
                    </v:shape>
                  </w:pict>
                </mc:Fallback>
              </mc:AlternateContent>
            </w:r>
            <w:r>
              <w:t>Review/Manage Applicants</w:t>
            </w: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2D7" w14:textId="17A880B3" w:rsidR="00554B47" w:rsidRPr="00554B47" w:rsidRDefault="00F26E9B" w:rsidP="001D448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554B47">
              <w:rPr>
                <w:sz w:val="20"/>
                <w:szCs w:val="20"/>
              </w:rPr>
              <w:t xml:space="preserve">Review all applicants using the agreed upon selection criteria. Contact </w:t>
            </w:r>
            <w:r w:rsidR="00626C48">
              <w:rPr>
                <w:sz w:val="20"/>
                <w:szCs w:val="20"/>
              </w:rPr>
              <w:t xml:space="preserve">your </w:t>
            </w:r>
            <w:hyperlink r:id="rId15" w:history="1">
              <w:r w:rsidR="00626C48" w:rsidRPr="00626C48">
                <w:rPr>
                  <w:rStyle w:val="Hyperlink"/>
                  <w:sz w:val="20"/>
                  <w:szCs w:val="20"/>
                </w:rPr>
                <w:t>HR Advisor</w:t>
              </w:r>
            </w:hyperlink>
            <w:r w:rsidRPr="00554B47">
              <w:rPr>
                <w:sz w:val="20"/>
                <w:szCs w:val="20"/>
              </w:rPr>
              <w:t xml:space="preserve"> </w:t>
            </w:r>
            <w:r w:rsidR="00254812">
              <w:rPr>
                <w:color w:val="000000" w:themeColor="text1"/>
                <w:sz w:val="20"/>
                <w:szCs w:val="20"/>
              </w:rPr>
              <w:t xml:space="preserve">or call ext. 22247 </w:t>
            </w:r>
            <w:r w:rsidRPr="00554B47">
              <w:rPr>
                <w:sz w:val="20"/>
                <w:szCs w:val="20"/>
              </w:rPr>
              <w:t>if you require support in this process.</w:t>
            </w:r>
          </w:p>
          <w:p w14:paraId="131BDBD5" w14:textId="6DF0E505" w:rsidR="00554B47" w:rsidRDefault="00554B47" w:rsidP="001D448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554B47">
              <w:rPr>
                <w:sz w:val="20"/>
                <w:szCs w:val="20"/>
              </w:rPr>
              <w:t>For additional information</w:t>
            </w:r>
            <w:r w:rsidR="00457998">
              <w:rPr>
                <w:sz w:val="20"/>
                <w:szCs w:val="20"/>
              </w:rPr>
              <w:t>,</w:t>
            </w:r>
            <w:r w:rsidRPr="00554B47">
              <w:rPr>
                <w:sz w:val="20"/>
                <w:szCs w:val="20"/>
              </w:rPr>
              <w:t xml:space="preserve"> please refer to the </w:t>
            </w:r>
            <w:hyperlink r:id="rId16" w:history="1">
              <w:r w:rsidRPr="00554B47">
                <w:rPr>
                  <w:rStyle w:val="Hyperlink"/>
                  <w:sz w:val="20"/>
                  <w:szCs w:val="20"/>
                </w:rPr>
                <w:t>Staff Hiring Guidelines</w:t>
              </w:r>
            </w:hyperlink>
            <w:r w:rsidRPr="00554B47">
              <w:rPr>
                <w:sz w:val="20"/>
                <w:szCs w:val="20"/>
              </w:rPr>
              <w:t>, which provides guidance and consolidates resources to assist in conducting fair and equitable searches for staff at McMaster University.</w:t>
            </w:r>
          </w:p>
        </w:tc>
      </w:tr>
      <w:tr w:rsidR="00F26E9B" w14:paraId="5927B39F" w14:textId="77777777" w:rsidTr="001D4481">
        <w:tc>
          <w:tcPr>
            <w:tcW w:w="985" w:type="dxa"/>
            <w:shd w:val="clear" w:color="auto" w:fill="F2F2F2" w:themeFill="background1" w:themeFillShade="F2"/>
          </w:tcPr>
          <w:p w14:paraId="121708B5" w14:textId="77777777" w:rsidR="00F26E9B" w:rsidRPr="00842F50" w:rsidRDefault="00F26E9B" w:rsidP="001D4481">
            <w:pPr>
              <w:jc w:val="center"/>
              <w:rPr>
                <w:b/>
              </w:rPr>
            </w:pPr>
            <w:r w:rsidRPr="00842F50">
              <w:rPr>
                <w:b/>
              </w:rPr>
              <w:t>Step 7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B5B251" w14:textId="77777777" w:rsidR="00F26E9B" w:rsidRDefault="00C046BC" w:rsidP="001D4481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22AAF6" wp14:editId="56056F9D">
                      <wp:simplePos x="0" y="0"/>
                      <wp:positionH relativeFrom="column">
                        <wp:posOffset>3761427</wp:posOffset>
                      </wp:positionH>
                      <wp:positionV relativeFrom="paragraph">
                        <wp:posOffset>176530</wp:posOffset>
                      </wp:positionV>
                      <wp:extent cx="0" cy="313898"/>
                      <wp:effectExtent l="76200" t="0" r="57150" b="482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8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C8D85" id="Straight Arrow Connector 3" o:spid="_x0000_s1026" type="#_x0000_t32" style="position:absolute;margin-left:296.2pt;margin-top:13.9pt;width:0;height:24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" strokecolor="#903" strokeweight="1.5pt">
                      <v:stroke endarrow="block" joinstyle="miter"/>
                    </v:shape>
                  </w:pict>
                </mc:Fallback>
              </mc:AlternateContent>
            </w:r>
            <w:r w:rsidR="00754C18">
              <w:t>Create job offer</w:t>
            </w:r>
            <w:r w:rsidR="00754C18">
              <w:br/>
            </w: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68780" w14:textId="77777777" w:rsidR="00554B47" w:rsidRPr="00EB734E" w:rsidRDefault="00F26E9B" w:rsidP="001D44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54B47">
              <w:rPr>
                <w:sz w:val="20"/>
                <w:szCs w:val="20"/>
              </w:rPr>
              <w:t>Based on</w:t>
            </w:r>
            <w:r w:rsidR="00554B47">
              <w:rPr>
                <w:sz w:val="20"/>
                <w:szCs w:val="20"/>
              </w:rPr>
              <w:t xml:space="preserve"> the</w:t>
            </w:r>
            <w:r w:rsidRPr="00554B47">
              <w:rPr>
                <w:sz w:val="20"/>
                <w:szCs w:val="20"/>
              </w:rPr>
              <w:t xml:space="preserve"> selected incumbent</w:t>
            </w:r>
            <w:r w:rsidR="001D4481">
              <w:rPr>
                <w:sz w:val="20"/>
                <w:szCs w:val="20"/>
              </w:rPr>
              <w:t xml:space="preserve"> experience and skill in relation to the role</w:t>
            </w:r>
            <w:r w:rsidRPr="00554B47">
              <w:rPr>
                <w:sz w:val="20"/>
                <w:szCs w:val="20"/>
              </w:rPr>
              <w:t xml:space="preserve">, </w:t>
            </w:r>
            <w:r w:rsidR="008F7C2A">
              <w:rPr>
                <w:sz w:val="20"/>
                <w:szCs w:val="20"/>
              </w:rPr>
              <w:t xml:space="preserve">the </w:t>
            </w:r>
            <w:r w:rsidR="00554B47">
              <w:rPr>
                <w:sz w:val="20"/>
                <w:szCs w:val="20"/>
              </w:rPr>
              <w:t xml:space="preserve">manager determines the </w:t>
            </w:r>
            <w:r w:rsidRPr="00554B47">
              <w:rPr>
                <w:sz w:val="20"/>
                <w:szCs w:val="20"/>
              </w:rPr>
              <w:t>starting salary</w:t>
            </w:r>
            <w:r w:rsidR="00554B47">
              <w:rPr>
                <w:sz w:val="20"/>
                <w:szCs w:val="20"/>
              </w:rPr>
              <w:t>/hourly rate</w:t>
            </w:r>
            <w:r w:rsidRPr="00554B47">
              <w:rPr>
                <w:sz w:val="20"/>
                <w:szCs w:val="20"/>
              </w:rPr>
              <w:t xml:space="preserve"> </w:t>
            </w:r>
            <w:r w:rsidR="00457998">
              <w:rPr>
                <w:sz w:val="20"/>
                <w:szCs w:val="20"/>
              </w:rPr>
              <w:t xml:space="preserve">using the associated </w:t>
            </w:r>
            <w:r w:rsidR="008F7C2A">
              <w:rPr>
                <w:sz w:val="20"/>
                <w:szCs w:val="20"/>
              </w:rPr>
              <w:t xml:space="preserve">pay </w:t>
            </w:r>
            <w:r w:rsidRPr="00EB734E">
              <w:rPr>
                <w:sz w:val="20"/>
                <w:szCs w:val="20"/>
              </w:rPr>
              <w:t>grid (refer to step 3</w:t>
            </w:r>
            <w:r w:rsidR="00404EEE">
              <w:rPr>
                <w:sz w:val="20"/>
                <w:szCs w:val="20"/>
              </w:rPr>
              <w:t xml:space="preserve"> above</w:t>
            </w:r>
            <w:r w:rsidRPr="00EB734E">
              <w:rPr>
                <w:sz w:val="20"/>
                <w:szCs w:val="20"/>
              </w:rPr>
              <w:t xml:space="preserve">).  </w:t>
            </w:r>
          </w:p>
          <w:p w14:paraId="7D08E435" w14:textId="77777777" w:rsidR="00F26E9B" w:rsidRPr="00554B47" w:rsidRDefault="00457EF7" w:rsidP="00404EE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="007703B9">
              <w:rPr>
                <w:sz w:val="20"/>
                <w:szCs w:val="20"/>
              </w:rPr>
              <w:t>anager</w:t>
            </w:r>
            <w:r w:rsidR="008F7C2A">
              <w:rPr>
                <w:sz w:val="20"/>
                <w:szCs w:val="20"/>
              </w:rPr>
              <w:t xml:space="preserve"> populates the</w:t>
            </w:r>
            <w:r w:rsidR="00770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</w:t>
            </w:r>
            <w:r w:rsidR="00404EEE">
              <w:rPr>
                <w:sz w:val="20"/>
                <w:szCs w:val="20"/>
              </w:rPr>
              <w:t xml:space="preserve">ble offer letter template </w:t>
            </w:r>
            <w:r w:rsidR="007703B9">
              <w:rPr>
                <w:sz w:val="20"/>
                <w:szCs w:val="20"/>
              </w:rPr>
              <w:t xml:space="preserve">with the </w:t>
            </w:r>
            <w:r>
              <w:rPr>
                <w:sz w:val="20"/>
                <w:szCs w:val="20"/>
              </w:rPr>
              <w:t>i</w:t>
            </w:r>
            <w:r w:rsidR="007703B9">
              <w:rPr>
                <w:sz w:val="20"/>
                <w:szCs w:val="20"/>
              </w:rPr>
              <w:t xml:space="preserve">ncumbent and job details. </w:t>
            </w:r>
            <w:r w:rsidR="00404EEE">
              <w:t xml:space="preserve"> </w:t>
            </w:r>
            <w:r w:rsidR="00404EEE" w:rsidRPr="00404EEE">
              <w:rPr>
                <w:sz w:val="20"/>
                <w:szCs w:val="20"/>
              </w:rPr>
              <w:t>If the hourly rate proposed is beyond the above hiring ranges, please contact your HR Advisor prior to proceeding with the hire to discuss the exception request process.</w:t>
            </w:r>
          </w:p>
        </w:tc>
      </w:tr>
      <w:tr w:rsidR="00F26E9B" w14:paraId="2522AC9A" w14:textId="77777777" w:rsidTr="001D4481">
        <w:tc>
          <w:tcPr>
            <w:tcW w:w="985" w:type="dxa"/>
          </w:tcPr>
          <w:p w14:paraId="6322CA07" w14:textId="77777777" w:rsidR="00F26E9B" w:rsidRPr="00842F50" w:rsidRDefault="00F26E9B" w:rsidP="001D4481">
            <w:pPr>
              <w:jc w:val="center"/>
              <w:rPr>
                <w:b/>
              </w:rPr>
            </w:pPr>
            <w:r w:rsidRPr="00842F50">
              <w:rPr>
                <w:b/>
              </w:rPr>
              <w:t>Step 8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AD64A1" w14:textId="77777777" w:rsidR="00F26E9B" w:rsidRDefault="00C046BC" w:rsidP="001D4481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97C87B" wp14:editId="3EF2E67C">
                      <wp:simplePos x="0" y="0"/>
                      <wp:positionH relativeFrom="column">
                        <wp:posOffset>3748291</wp:posOffset>
                      </wp:positionH>
                      <wp:positionV relativeFrom="paragraph">
                        <wp:posOffset>141918</wp:posOffset>
                      </wp:positionV>
                      <wp:extent cx="0" cy="245659"/>
                      <wp:effectExtent l="76200" t="0" r="57150" b="5969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65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9003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B9E99" id="Straight Arrow Connector 5" o:spid="_x0000_s1026" type="#_x0000_t32" style="position:absolute;margin-left:295.15pt;margin-top:11.15pt;width:0;height:1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" strokecolor="#903" strokeweight="1.5pt">
                      <v:stroke endarrow="block" joinstyle="miter"/>
                    </v:shape>
                  </w:pict>
                </mc:Fallback>
              </mc:AlternateContent>
            </w:r>
            <w:r w:rsidR="00F26E9B">
              <w:t>Send app</w:t>
            </w:r>
            <w:r w:rsidR="00754C18">
              <w:t>roved offer letter to candidate</w:t>
            </w:r>
            <w:r w:rsidR="00F26E9B">
              <w:br/>
            </w: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885" w14:textId="77777777" w:rsidR="00F26E9B" w:rsidRDefault="00457EF7" w:rsidP="001D4481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sz w:val="20"/>
                <w:szCs w:val="20"/>
              </w:rPr>
              <w:t>The m</w:t>
            </w:r>
            <w:r w:rsidR="00554B47">
              <w:rPr>
                <w:sz w:val="20"/>
                <w:szCs w:val="20"/>
              </w:rPr>
              <w:t>anager i</w:t>
            </w:r>
            <w:r w:rsidR="00F26E9B" w:rsidRPr="00554B47">
              <w:rPr>
                <w:sz w:val="20"/>
                <w:szCs w:val="20"/>
              </w:rPr>
              <w:t>ssue</w:t>
            </w:r>
            <w:r w:rsidR="00554B47">
              <w:rPr>
                <w:sz w:val="20"/>
                <w:szCs w:val="20"/>
              </w:rPr>
              <w:t>s</w:t>
            </w:r>
            <w:r w:rsidR="00F26E9B" w:rsidRPr="00554B47">
              <w:rPr>
                <w:sz w:val="20"/>
                <w:szCs w:val="20"/>
              </w:rPr>
              <w:t xml:space="preserve"> the offer </w:t>
            </w:r>
            <w:r w:rsidR="00720ACD">
              <w:rPr>
                <w:sz w:val="20"/>
                <w:szCs w:val="20"/>
              </w:rPr>
              <w:t xml:space="preserve">of </w:t>
            </w:r>
            <w:r w:rsidR="00F26E9B" w:rsidRPr="00554B47">
              <w:rPr>
                <w:sz w:val="20"/>
                <w:szCs w:val="20"/>
              </w:rPr>
              <w:t xml:space="preserve">employment to </w:t>
            </w:r>
            <w:r w:rsidR="00720ACD">
              <w:rPr>
                <w:sz w:val="20"/>
                <w:szCs w:val="20"/>
              </w:rPr>
              <w:t xml:space="preserve">the </w:t>
            </w:r>
            <w:r w:rsidR="00F26E9B" w:rsidRPr="00554B47">
              <w:rPr>
                <w:sz w:val="20"/>
                <w:szCs w:val="20"/>
              </w:rPr>
              <w:t>selected incumbent.</w:t>
            </w:r>
          </w:p>
        </w:tc>
      </w:tr>
      <w:tr w:rsidR="00F26E9B" w14:paraId="0407B40D" w14:textId="77777777" w:rsidTr="001D4481">
        <w:tc>
          <w:tcPr>
            <w:tcW w:w="985" w:type="dxa"/>
            <w:shd w:val="clear" w:color="auto" w:fill="F2F2F2" w:themeFill="background1" w:themeFillShade="F2"/>
          </w:tcPr>
          <w:p w14:paraId="3E4451F5" w14:textId="77777777" w:rsidR="00F26E9B" w:rsidRPr="00842F50" w:rsidRDefault="00F26E9B" w:rsidP="001D4481">
            <w:pPr>
              <w:jc w:val="center"/>
              <w:rPr>
                <w:b/>
              </w:rPr>
            </w:pPr>
            <w:r w:rsidRPr="00842F50">
              <w:rPr>
                <w:b/>
              </w:rPr>
              <w:t>Step 9</w:t>
            </w: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08FED1" w14:textId="77777777" w:rsidR="00F26E9B" w:rsidRPr="00322C50" w:rsidRDefault="00F26E9B" w:rsidP="001D4481">
            <w:pPr>
              <w:jc w:val="center"/>
            </w:pPr>
            <w:r w:rsidRPr="00322C50">
              <w:t xml:space="preserve">Send </w:t>
            </w:r>
            <w:r>
              <w:t>s</w:t>
            </w:r>
            <w:r w:rsidRPr="00322C50">
              <w:t xml:space="preserve">igned </w:t>
            </w:r>
            <w:r>
              <w:t>o</w:t>
            </w:r>
            <w:r w:rsidRPr="00322C50">
              <w:t xml:space="preserve">ffer and </w:t>
            </w:r>
            <w:r>
              <w:t>o</w:t>
            </w:r>
            <w:r w:rsidRPr="00322C50">
              <w:t xml:space="preserve">nboarding </w:t>
            </w:r>
            <w:r>
              <w:t>d</w:t>
            </w:r>
            <w:r w:rsidRPr="00322C50">
              <w:t xml:space="preserve">ocuments to </w:t>
            </w:r>
            <w:r>
              <w:t xml:space="preserve">your </w:t>
            </w:r>
            <w:r w:rsidRPr="00322C50">
              <w:t>HR Advisor</w:t>
            </w:r>
            <w:r w:rsidR="00754C18">
              <w:br/>
            </w: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47776" w14:textId="272C120C" w:rsidR="00F26E9B" w:rsidRPr="00322C50" w:rsidRDefault="00F26E9B" w:rsidP="00404EEE">
            <w:pPr>
              <w:pStyle w:val="ListParagraph"/>
              <w:numPr>
                <w:ilvl w:val="0"/>
                <w:numId w:val="10"/>
              </w:numPr>
            </w:pPr>
            <w:r w:rsidRPr="00554B47">
              <w:rPr>
                <w:sz w:val="20"/>
                <w:szCs w:val="20"/>
              </w:rPr>
              <w:t xml:space="preserve">Your </w:t>
            </w:r>
            <w:hyperlink r:id="rId17" w:history="1">
              <w:r w:rsidRPr="00626C48">
                <w:rPr>
                  <w:rStyle w:val="Hyperlink"/>
                  <w:sz w:val="20"/>
                  <w:szCs w:val="20"/>
                </w:rPr>
                <w:t>HR Advisor</w:t>
              </w:r>
            </w:hyperlink>
            <w:r w:rsidRPr="00554B47">
              <w:rPr>
                <w:sz w:val="20"/>
                <w:szCs w:val="20"/>
              </w:rPr>
              <w:t xml:space="preserve"> will </w:t>
            </w:r>
            <w:r w:rsidR="00404EEE">
              <w:rPr>
                <w:sz w:val="20"/>
                <w:szCs w:val="20"/>
              </w:rPr>
              <w:t xml:space="preserve">process the hire in </w:t>
            </w:r>
            <w:r w:rsidRPr="00554B47">
              <w:rPr>
                <w:sz w:val="20"/>
                <w:szCs w:val="20"/>
              </w:rPr>
              <w:t>Mosaic once all documents have been received.</w:t>
            </w:r>
          </w:p>
        </w:tc>
      </w:tr>
    </w:tbl>
    <w:p w14:paraId="36930375" w14:textId="77777777" w:rsidR="00290769" w:rsidRPr="005A412A" w:rsidRDefault="00290769" w:rsidP="005A412A">
      <w:pPr>
        <w:spacing w:after="0"/>
        <w:rPr>
          <w:rFonts w:ascii="Arial" w:hAnsi="Arial" w:cs="Arial"/>
          <w:sz w:val="20"/>
          <w:szCs w:val="20"/>
        </w:rPr>
      </w:pPr>
    </w:p>
    <w:sectPr w:rsidR="00290769" w:rsidRPr="005A412A" w:rsidSect="00F26E9B">
      <w:headerReference w:type="default" r:id="rId18"/>
      <w:footerReference w:type="default" r:id="rId19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9811" w14:textId="77777777" w:rsidR="00D43CFE" w:rsidRDefault="00D43CFE" w:rsidP="00322C50">
      <w:pPr>
        <w:spacing w:after="0" w:line="240" w:lineRule="auto"/>
      </w:pPr>
      <w:r>
        <w:separator/>
      </w:r>
    </w:p>
  </w:endnote>
  <w:endnote w:type="continuationSeparator" w:id="0">
    <w:p w14:paraId="20F3E4AC" w14:textId="77777777" w:rsidR="00D43CFE" w:rsidRDefault="00D43CFE" w:rsidP="0032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DBF0" w14:textId="77777777" w:rsidR="009B2AC3" w:rsidRPr="009656DC" w:rsidRDefault="005A412A" w:rsidP="009B2AC3">
    <w:pPr>
      <w:rPr>
        <w:i/>
        <w:color w:val="990033"/>
      </w:rPr>
    </w:pPr>
    <w:r w:rsidRPr="00B66C5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E8DA98" wp14:editId="2816D89B">
              <wp:simplePos x="0" y="0"/>
              <wp:positionH relativeFrom="page">
                <wp:posOffset>19049</wp:posOffset>
              </wp:positionH>
              <wp:positionV relativeFrom="paragraph">
                <wp:posOffset>38735</wp:posOffset>
              </wp:positionV>
              <wp:extent cx="13744575" cy="0"/>
              <wp:effectExtent l="0" t="19050" r="28575" b="19050"/>
              <wp:wrapNone/>
              <wp:docPr id="4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744575" cy="0"/>
                      </a:xfrm>
                      <a:prstGeom prst="line">
                        <a:avLst/>
                      </a:prstGeom>
                      <a:ln w="38100" cap="flat">
                        <a:solidFill>
                          <a:srgbClr val="7C004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481A3" id="Straight Connector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.05pt" to="1083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" strokecolor="#7c0040" strokeweight="3pt">
              <v:stroke joinstyle="miter"/>
              <w10:wrap anchorx="page"/>
            </v:line>
          </w:pict>
        </mc:Fallback>
      </mc:AlternateContent>
    </w:r>
    <w:r w:rsidR="009B2AC3" w:rsidRPr="00B66C5F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0F806E8E" wp14:editId="4D1DF28F">
          <wp:simplePos x="0" y="0"/>
          <wp:positionH relativeFrom="column">
            <wp:posOffset>13439140</wp:posOffset>
          </wp:positionH>
          <wp:positionV relativeFrom="paragraph">
            <wp:posOffset>59055</wp:posOffset>
          </wp:positionV>
          <wp:extent cx="1257300" cy="689610"/>
          <wp:effectExtent l="0" t="0" r="0" b="0"/>
          <wp:wrapNone/>
          <wp:docPr id="1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AC3" w:rsidRPr="00B66C5F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0EF41E7" wp14:editId="45BFE840">
          <wp:simplePos x="0" y="0"/>
          <wp:positionH relativeFrom="margin">
            <wp:align>left</wp:align>
          </wp:positionH>
          <wp:positionV relativeFrom="paragraph">
            <wp:posOffset>128414</wp:posOffset>
          </wp:positionV>
          <wp:extent cx="1143000" cy="151130"/>
          <wp:effectExtent l="0" t="0" r="0" b="1270"/>
          <wp:wrapNone/>
          <wp:docPr id="2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35"/>
                  <a:stretch/>
                </pic:blipFill>
                <pic:spPr bwMode="auto">
                  <a:xfrm>
                    <a:off x="0" y="0"/>
                    <a:ext cx="1143000" cy="151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02802B" w14:textId="77777777" w:rsidR="009B2AC3" w:rsidRPr="008D4FD7" w:rsidRDefault="008D4FD7">
    <w:pPr>
      <w:pStyle w:val="Footer"/>
      <w:rPr>
        <w:sz w:val="20"/>
      </w:rPr>
    </w:pPr>
    <w:r>
      <w:rPr>
        <w:sz w:val="20"/>
      </w:rPr>
      <w:t>*</w:t>
    </w:r>
    <w:r w:rsidR="005C10CB">
      <w:rPr>
        <w:sz w:val="20"/>
      </w:rPr>
      <w:t>Temporary</w:t>
    </w:r>
    <w:r>
      <w:rPr>
        <w:sz w:val="20"/>
      </w:rPr>
      <w:t xml:space="preserve"> includes temporary, </w:t>
    </w:r>
    <w:r w:rsidR="005C10CB">
      <w:rPr>
        <w:sz w:val="20"/>
      </w:rPr>
      <w:t xml:space="preserve">interim, </w:t>
    </w:r>
    <w:r>
      <w:rPr>
        <w:sz w:val="20"/>
      </w:rPr>
      <w:t xml:space="preserve">casual and work program positions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4C64" w14:textId="77777777" w:rsidR="00D43CFE" w:rsidRDefault="00D43CFE" w:rsidP="00322C50">
      <w:pPr>
        <w:spacing w:after="0" w:line="240" w:lineRule="auto"/>
      </w:pPr>
      <w:r>
        <w:separator/>
      </w:r>
    </w:p>
  </w:footnote>
  <w:footnote w:type="continuationSeparator" w:id="0">
    <w:p w14:paraId="52282463" w14:textId="77777777" w:rsidR="00D43CFE" w:rsidRDefault="00D43CFE" w:rsidP="0032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D44B" w14:textId="77777777" w:rsidR="00322C50" w:rsidRPr="00322C50" w:rsidRDefault="00322C50" w:rsidP="00322C50">
    <w:pPr>
      <w:pStyle w:val="Header"/>
      <w:jc w:val="center"/>
      <w:rPr>
        <w:b/>
        <w:sz w:val="32"/>
      </w:rPr>
    </w:pPr>
    <w:r w:rsidRPr="00794450">
      <w:rPr>
        <w:b/>
        <w:sz w:val="32"/>
      </w:rPr>
      <w:t xml:space="preserve">Process for Hiring </w:t>
    </w:r>
    <w:r w:rsidR="005C10CB">
      <w:rPr>
        <w:b/>
        <w:sz w:val="32"/>
      </w:rPr>
      <w:t xml:space="preserve">Temporary* </w:t>
    </w:r>
    <w:r w:rsidR="008D03FE">
      <w:rPr>
        <w:b/>
        <w:sz w:val="32"/>
      </w:rPr>
      <w:t>Employees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3D1"/>
    <w:multiLevelType w:val="hybridMultilevel"/>
    <w:tmpl w:val="30FED74A"/>
    <w:lvl w:ilvl="0" w:tplc="BED4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A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4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A2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CF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05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4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0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A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966FF2"/>
    <w:multiLevelType w:val="hybridMultilevel"/>
    <w:tmpl w:val="3FE0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515"/>
    <w:multiLevelType w:val="hybridMultilevel"/>
    <w:tmpl w:val="DA64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F781F"/>
    <w:multiLevelType w:val="hybridMultilevel"/>
    <w:tmpl w:val="FD6EEC34"/>
    <w:lvl w:ilvl="0" w:tplc="4E5C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354"/>
    <w:multiLevelType w:val="hybridMultilevel"/>
    <w:tmpl w:val="2134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267"/>
    <w:multiLevelType w:val="hybridMultilevel"/>
    <w:tmpl w:val="3EF2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27D5"/>
    <w:multiLevelType w:val="hybridMultilevel"/>
    <w:tmpl w:val="AB06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87AA2"/>
    <w:multiLevelType w:val="hybridMultilevel"/>
    <w:tmpl w:val="C17C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5F13"/>
    <w:multiLevelType w:val="hybridMultilevel"/>
    <w:tmpl w:val="5A2A6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0320EB"/>
    <w:multiLevelType w:val="hybridMultilevel"/>
    <w:tmpl w:val="2010522E"/>
    <w:lvl w:ilvl="0" w:tplc="114A9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50"/>
    <w:rsid w:val="0000254F"/>
    <w:rsid w:val="00081FBC"/>
    <w:rsid w:val="00085265"/>
    <w:rsid w:val="000910D2"/>
    <w:rsid w:val="00096F34"/>
    <w:rsid w:val="000B1B0A"/>
    <w:rsid w:val="000C2F25"/>
    <w:rsid w:val="0012164E"/>
    <w:rsid w:val="001D4481"/>
    <w:rsid w:val="00201134"/>
    <w:rsid w:val="002407C6"/>
    <w:rsid w:val="00250494"/>
    <w:rsid w:val="00254812"/>
    <w:rsid w:val="00265C09"/>
    <w:rsid w:val="0028556B"/>
    <w:rsid w:val="00290769"/>
    <w:rsid w:val="00322C50"/>
    <w:rsid w:val="00357B37"/>
    <w:rsid w:val="00372D9F"/>
    <w:rsid w:val="003D2A1D"/>
    <w:rsid w:val="003E383D"/>
    <w:rsid w:val="00404EEE"/>
    <w:rsid w:val="0041754A"/>
    <w:rsid w:val="004223D4"/>
    <w:rsid w:val="00452107"/>
    <w:rsid w:val="00457998"/>
    <w:rsid w:val="00457EF7"/>
    <w:rsid w:val="0050237A"/>
    <w:rsid w:val="00514ACD"/>
    <w:rsid w:val="00554B47"/>
    <w:rsid w:val="005A412A"/>
    <w:rsid w:val="005C10CB"/>
    <w:rsid w:val="00605721"/>
    <w:rsid w:val="006123A1"/>
    <w:rsid w:val="00626C48"/>
    <w:rsid w:val="00631301"/>
    <w:rsid w:val="00662F4F"/>
    <w:rsid w:val="00720ACD"/>
    <w:rsid w:val="00734EE6"/>
    <w:rsid w:val="00753625"/>
    <w:rsid w:val="00754C18"/>
    <w:rsid w:val="00760C9F"/>
    <w:rsid w:val="007703B9"/>
    <w:rsid w:val="007B2D6E"/>
    <w:rsid w:val="007B625E"/>
    <w:rsid w:val="007B7C6A"/>
    <w:rsid w:val="007F138E"/>
    <w:rsid w:val="00836E8F"/>
    <w:rsid w:val="00842F50"/>
    <w:rsid w:val="008D03FE"/>
    <w:rsid w:val="008D4FD7"/>
    <w:rsid w:val="008F7C2A"/>
    <w:rsid w:val="00935347"/>
    <w:rsid w:val="0096598D"/>
    <w:rsid w:val="00982A29"/>
    <w:rsid w:val="00996347"/>
    <w:rsid w:val="009B2AC3"/>
    <w:rsid w:val="009B7027"/>
    <w:rsid w:val="009C1538"/>
    <w:rsid w:val="009C552A"/>
    <w:rsid w:val="00A3365C"/>
    <w:rsid w:val="00A6776B"/>
    <w:rsid w:val="00A93EF7"/>
    <w:rsid w:val="00AB002C"/>
    <w:rsid w:val="00B01ABD"/>
    <w:rsid w:val="00B236D2"/>
    <w:rsid w:val="00B93AD0"/>
    <w:rsid w:val="00BB07EA"/>
    <w:rsid w:val="00C046BC"/>
    <w:rsid w:val="00C16A6A"/>
    <w:rsid w:val="00C578F0"/>
    <w:rsid w:val="00CA1C8A"/>
    <w:rsid w:val="00D370DC"/>
    <w:rsid w:val="00D42D12"/>
    <w:rsid w:val="00D43CFE"/>
    <w:rsid w:val="00DC6AAC"/>
    <w:rsid w:val="00DE36AA"/>
    <w:rsid w:val="00E07A0B"/>
    <w:rsid w:val="00E52BEE"/>
    <w:rsid w:val="00E5656E"/>
    <w:rsid w:val="00EB734E"/>
    <w:rsid w:val="00EC3A5F"/>
    <w:rsid w:val="00F26E9B"/>
    <w:rsid w:val="00F41B71"/>
    <w:rsid w:val="00F7529B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D012"/>
  <w15:chartTrackingRefBased/>
  <w15:docId w15:val="{75A159AD-81BC-4A8F-9FBD-1D5EA2FB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50"/>
  </w:style>
  <w:style w:type="paragraph" w:styleId="Footer">
    <w:name w:val="footer"/>
    <w:basedOn w:val="Normal"/>
    <w:link w:val="FooterChar"/>
    <w:uiPriority w:val="99"/>
    <w:unhideWhenUsed/>
    <w:rsid w:val="0032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50"/>
  </w:style>
  <w:style w:type="paragraph" w:styleId="ListParagraph">
    <w:name w:val="List Paragraph"/>
    <w:basedOn w:val="Normal"/>
    <w:uiPriority w:val="34"/>
    <w:qFormat/>
    <w:rsid w:val="0029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D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3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cmaster.ca/managers/job-design-job-evaluation/unifor-unit-1-job-descriptions-and-job-postings/" TargetMode="External"/><Relationship Id="rId13" Type="http://schemas.openxmlformats.org/officeDocument/2006/relationships/hyperlink" Target="https://hr.mcmaster.ca/app/uploads/2019/01/TMG-Salary-Ranges-effective-July-14-2019-for-web-posting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r.mcmaster.ca/resources/collective-agreement-unifor-local-5555-unit-1/" TargetMode="External"/><Relationship Id="rId17" Type="http://schemas.openxmlformats.org/officeDocument/2006/relationships/hyperlink" Target="https://hr.mcmaster.ca/about-us/our-services/human-resources-service-de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mcmaster.ca/managers/hiring-recruitment/staff-hiring-guidelin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mcmaster.ca/about-us/our-services/human-resources-service-de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mcmaster.ca/about-us/our-services/human-resources-service-desk/" TargetMode="External"/><Relationship Id="rId10" Type="http://schemas.openxmlformats.org/officeDocument/2006/relationships/hyperlink" Target="https://hr.mcmaster.ca/managers/job-design-job-evaluation/temporary-casual-interim-employe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r.mcmaster.ca/about-us/our-services/human-resources-service-desk/" TargetMode="External"/><Relationship Id="rId14" Type="http://schemas.openxmlformats.org/officeDocument/2006/relationships/hyperlink" Target="https://hr.mcmaster.ca/managers/job-design-job-evaluation/temporary-casual-interim-employe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3A47-58AE-4948-A455-8D6AB1FD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Nicoll</dc:creator>
  <cp:keywords/>
  <dc:description/>
  <cp:lastModifiedBy>J. Anderson</cp:lastModifiedBy>
  <cp:revision>3</cp:revision>
  <cp:lastPrinted>2018-12-04T17:09:00Z</cp:lastPrinted>
  <dcterms:created xsi:type="dcterms:W3CDTF">2019-07-10T16:05:00Z</dcterms:created>
  <dcterms:modified xsi:type="dcterms:W3CDTF">2019-07-10T16:30:00Z</dcterms:modified>
</cp:coreProperties>
</file>