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4675"/>
        <w:gridCol w:w="4675"/>
      </w:tblGrid>
      <w:tr w:rsidR="00C04C0F" w:rsidRPr="001F12D4" w14:paraId="337317EC" w14:textId="77777777" w:rsidTr="002E6FA2">
        <w:tc>
          <w:tcPr>
            <w:tcW w:w="4675" w:type="dxa"/>
          </w:tcPr>
          <w:p w14:paraId="53522355" w14:textId="77777777" w:rsidR="00C04C0F" w:rsidRPr="001F12D4" w:rsidRDefault="00C04C0F" w:rsidP="002E6FA2">
            <w:pPr>
              <w:tabs>
                <w:tab w:val="left" w:pos="3645"/>
              </w:tabs>
              <w:rPr>
                <w:rFonts w:eastAsia="Calibri" w:cs="Arial"/>
                <w:b/>
                <w:sz w:val="24"/>
                <w:szCs w:val="24"/>
              </w:rPr>
            </w:pPr>
            <w:r w:rsidRPr="001F12D4">
              <w:rPr>
                <w:rFonts w:eastAsia="Calibri" w:cs="Arial"/>
                <w:b/>
                <w:sz w:val="24"/>
                <w:szCs w:val="24"/>
              </w:rPr>
              <w:t xml:space="preserve">Employee </w:t>
            </w:r>
            <w:r>
              <w:rPr>
                <w:rFonts w:eastAsia="Calibri" w:cs="Arial"/>
                <w:b/>
                <w:sz w:val="24"/>
                <w:szCs w:val="24"/>
              </w:rPr>
              <w:t>Name</w:t>
            </w:r>
            <w:r w:rsidRPr="001F12D4">
              <w:rPr>
                <w:rFonts w:eastAsia="Calibri" w:cs="Arial"/>
                <w:b/>
                <w:sz w:val="24"/>
                <w:szCs w:val="24"/>
              </w:rPr>
              <w:t>:</w:t>
            </w:r>
          </w:p>
          <w:p w14:paraId="1122682C" w14:textId="77777777" w:rsidR="00C04C0F" w:rsidRPr="001F12D4" w:rsidRDefault="00C04C0F" w:rsidP="002E6FA2">
            <w:pPr>
              <w:tabs>
                <w:tab w:val="left" w:pos="3645"/>
              </w:tabs>
              <w:rPr>
                <w:rFonts w:eastAsia="Calibri" w:cs="Arial"/>
                <w:sz w:val="24"/>
                <w:szCs w:val="24"/>
              </w:rPr>
            </w:pPr>
          </w:p>
        </w:tc>
        <w:tc>
          <w:tcPr>
            <w:tcW w:w="4675" w:type="dxa"/>
          </w:tcPr>
          <w:p w14:paraId="70030FDC" w14:textId="77777777" w:rsidR="00C04C0F" w:rsidRPr="001F12D4" w:rsidRDefault="00C04C0F" w:rsidP="002E6FA2">
            <w:pPr>
              <w:tabs>
                <w:tab w:val="left" w:pos="3645"/>
              </w:tabs>
              <w:rPr>
                <w:rFonts w:eastAsia="Calibri" w:cs="Arial"/>
                <w:sz w:val="24"/>
                <w:szCs w:val="24"/>
              </w:rPr>
            </w:pPr>
            <w:r>
              <w:rPr>
                <w:rFonts w:eastAsia="Calibri" w:cs="Arial"/>
                <w:b/>
                <w:sz w:val="24"/>
                <w:szCs w:val="24"/>
              </w:rPr>
              <w:t>Employee email:</w:t>
            </w:r>
          </w:p>
          <w:p w14:paraId="40846DBF" w14:textId="77777777" w:rsidR="00C04C0F" w:rsidRPr="001F12D4" w:rsidRDefault="00C04C0F" w:rsidP="002E6FA2">
            <w:pPr>
              <w:tabs>
                <w:tab w:val="left" w:pos="3645"/>
              </w:tabs>
              <w:rPr>
                <w:rFonts w:eastAsia="Calibri" w:cs="Arial"/>
                <w:sz w:val="24"/>
                <w:szCs w:val="24"/>
              </w:rPr>
            </w:pPr>
          </w:p>
        </w:tc>
      </w:tr>
      <w:tr w:rsidR="00C04C0F" w:rsidRPr="001F12D4" w14:paraId="1C0E49AB" w14:textId="77777777" w:rsidTr="002E6FA2">
        <w:tc>
          <w:tcPr>
            <w:tcW w:w="4675" w:type="dxa"/>
          </w:tcPr>
          <w:p w14:paraId="616982E9" w14:textId="77777777" w:rsidR="00C04C0F" w:rsidRDefault="00C04C0F" w:rsidP="002E6FA2">
            <w:pPr>
              <w:tabs>
                <w:tab w:val="left" w:pos="3645"/>
              </w:tabs>
              <w:rPr>
                <w:rFonts w:eastAsia="Calibri" w:cs="Arial"/>
                <w:b/>
                <w:sz w:val="24"/>
                <w:szCs w:val="24"/>
              </w:rPr>
            </w:pPr>
            <w:r>
              <w:rPr>
                <w:rFonts w:eastAsia="Calibri" w:cs="Arial"/>
                <w:b/>
                <w:sz w:val="24"/>
                <w:szCs w:val="24"/>
              </w:rPr>
              <w:t>Employee Number:</w:t>
            </w:r>
          </w:p>
          <w:p w14:paraId="27D01E1B" w14:textId="77777777" w:rsidR="00C04C0F" w:rsidRPr="001F12D4" w:rsidRDefault="00C04C0F" w:rsidP="002E6FA2">
            <w:pPr>
              <w:tabs>
                <w:tab w:val="left" w:pos="3645"/>
              </w:tabs>
              <w:rPr>
                <w:rFonts w:eastAsia="Calibri" w:cs="Arial"/>
                <w:b/>
                <w:sz w:val="24"/>
                <w:szCs w:val="24"/>
              </w:rPr>
            </w:pPr>
          </w:p>
        </w:tc>
        <w:tc>
          <w:tcPr>
            <w:tcW w:w="4675" w:type="dxa"/>
          </w:tcPr>
          <w:p w14:paraId="761FB624" w14:textId="77777777" w:rsidR="00C04C0F" w:rsidRPr="001F12D4" w:rsidRDefault="00C04C0F" w:rsidP="002E6FA2">
            <w:pPr>
              <w:tabs>
                <w:tab w:val="left" w:pos="3645"/>
              </w:tabs>
              <w:rPr>
                <w:rFonts w:eastAsia="Calibri" w:cs="Arial"/>
                <w:b/>
                <w:sz w:val="24"/>
                <w:szCs w:val="24"/>
              </w:rPr>
            </w:pPr>
            <w:r w:rsidRPr="001F12D4">
              <w:rPr>
                <w:rFonts w:eastAsia="Calibri" w:cs="Arial"/>
                <w:b/>
                <w:sz w:val="24"/>
                <w:szCs w:val="24"/>
              </w:rPr>
              <w:t>Department:</w:t>
            </w:r>
          </w:p>
          <w:p w14:paraId="399B7618" w14:textId="77777777" w:rsidR="00C04C0F" w:rsidRPr="00044A54" w:rsidRDefault="00C04C0F" w:rsidP="002E6FA2">
            <w:pPr>
              <w:tabs>
                <w:tab w:val="left" w:pos="3645"/>
              </w:tabs>
              <w:rPr>
                <w:rFonts w:eastAsia="Calibri" w:cs="Arial"/>
                <w:sz w:val="24"/>
                <w:szCs w:val="24"/>
                <w:highlight w:val="yellow"/>
              </w:rPr>
            </w:pPr>
          </w:p>
        </w:tc>
      </w:tr>
      <w:tr w:rsidR="00C04C0F" w:rsidRPr="001F12D4" w14:paraId="537DEBE3" w14:textId="77777777" w:rsidTr="002E6FA2">
        <w:tc>
          <w:tcPr>
            <w:tcW w:w="4675" w:type="dxa"/>
          </w:tcPr>
          <w:p w14:paraId="6B2CDB84" w14:textId="77777777" w:rsidR="00C04C0F" w:rsidRPr="001F12D4" w:rsidRDefault="00C04C0F" w:rsidP="002E6FA2">
            <w:pPr>
              <w:tabs>
                <w:tab w:val="left" w:pos="3645"/>
              </w:tabs>
              <w:rPr>
                <w:rFonts w:eastAsia="Calibri" w:cs="Arial"/>
                <w:b/>
                <w:sz w:val="24"/>
                <w:szCs w:val="24"/>
              </w:rPr>
            </w:pPr>
            <w:r w:rsidRPr="001F12D4">
              <w:rPr>
                <w:rFonts w:eastAsia="Calibri" w:cs="Arial"/>
                <w:b/>
                <w:sz w:val="24"/>
                <w:szCs w:val="24"/>
              </w:rPr>
              <w:t>Position title:</w:t>
            </w:r>
          </w:p>
          <w:p w14:paraId="32EE5236" w14:textId="77777777" w:rsidR="00C04C0F" w:rsidRPr="001F12D4" w:rsidRDefault="00C04C0F" w:rsidP="002E6FA2">
            <w:pPr>
              <w:tabs>
                <w:tab w:val="left" w:pos="3645"/>
              </w:tabs>
              <w:rPr>
                <w:rFonts w:eastAsia="Calibri" w:cs="Arial"/>
                <w:sz w:val="24"/>
                <w:szCs w:val="24"/>
              </w:rPr>
            </w:pPr>
          </w:p>
        </w:tc>
        <w:tc>
          <w:tcPr>
            <w:tcW w:w="4675" w:type="dxa"/>
          </w:tcPr>
          <w:p w14:paraId="7BD4B3CF" w14:textId="77777777" w:rsidR="00C04C0F" w:rsidRPr="001F12D4" w:rsidRDefault="00C04C0F" w:rsidP="002E6FA2">
            <w:pPr>
              <w:tabs>
                <w:tab w:val="left" w:pos="3645"/>
              </w:tabs>
              <w:rPr>
                <w:rFonts w:eastAsia="Calibri" w:cs="Arial"/>
                <w:b/>
                <w:sz w:val="24"/>
                <w:szCs w:val="24"/>
              </w:rPr>
            </w:pPr>
            <w:r>
              <w:rPr>
                <w:rFonts w:eastAsia="Calibri" w:cs="Arial"/>
                <w:b/>
                <w:sz w:val="24"/>
                <w:szCs w:val="24"/>
              </w:rPr>
              <w:t>Supervisor</w:t>
            </w:r>
            <w:r w:rsidRPr="001F12D4">
              <w:rPr>
                <w:rFonts w:eastAsia="Calibri" w:cs="Arial"/>
                <w:b/>
                <w:sz w:val="24"/>
                <w:szCs w:val="24"/>
              </w:rPr>
              <w:t>:</w:t>
            </w:r>
          </w:p>
          <w:p w14:paraId="2A03165E" w14:textId="77777777" w:rsidR="00C04C0F" w:rsidRPr="001F12D4" w:rsidRDefault="00C04C0F" w:rsidP="002E6FA2">
            <w:pPr>
              <w:tabs>
                <w:tab w:val="left" w:pos="3645"/>
              </w:tabs>
              <w:rPr>
                <w:rFonts w:eastAsia="Calibri" w:cs="Arial"/>
                <w:sz w:val="24"/>
                <w:szCs w:val="24"/>
              </w:rPr>
            </w:pPr>
          </w:p>
        </w:tc>
      </w:tr>
    </w:tbl>
    <w:p w14:paraId="20CF5835" w14:textId="77777777" w:rsidR="00C04C0F" w:rsidRPr="001F12D4" w:rsidRDefault="00C04C0F" w:rsidP="00C04C0F">
      <w:pPr>
        <w:tabs>
          <w:tab w:val="left" w:pos="3645"/>
        </w:tabs>
        <w:spacing w:before="240"/>
        <w:rPr>
          <w:rFonts w:eastAsia="MS PGothic" w:cs="Arial"/>
          <w:sz w:val="24"/>
        </w:rPr>
      </w:pPr>
      <w:r w:rsidRPr="001F12D4">
        <w:rPr>
          <w:rFonts w:eastAsia="MS PGothic" w:cs="Arial"/>
          <w:sz w:val="24"/>
        </w:rPr>
        <w:t xml:space="preserve">The following </w:t>
      </w:r>
      <w:r>
        <w:rPr>
          <w:rFonts w:eastAsia="MS PGothic" w:cs="Arial"/>
          <w:sz w:val="24"/>
        </w:rPr>
        <w:t>hybrid work schedule has</w:t>
      </w:r>
      <w:r w:rsidRPr="001F12D4">
        <w:rPr>
          <w:rFonts w:eastAsia="MS PGothic" w:cs="Arial"/>
          <w:sz w:val="24"/>
        </w:rPr>
        <w:t xml:space="preserve"> been agreed upon</w:t>
      </w:r>
      <w:r>
        <w:rPr>
          <w:rFonts w:eastAsia="MS PGothic" w:cs="Arial"/>
          <w:sz w:val="24"/>
        </w:rPr>
        <w:t>:</w:t>
      </w:r>
    </w:p>
    <w:p w14:paraId="4D779C94" w14:textId="77777777" w:rsidR="00C04C0F" w:rsidRPr="001F12D4" w:rsidRDefault="00C04C0F" w:rsidP="00C04C0F">
      <w:pPr>
        <w:spacing w:before="280" w:after="80" w:line="264" w:lineRule="auto"/>
        <w:outlineLvl w:val="3"/>
        <w:rPr>
          <w:rFonts w:eastAsia="MS PGothic" w:cs="Arial"/>
          <w:b/>
          <w:sz w:val="24"/>
        </w:rPr>
      </w:pPr>
      <w:r w:rsidRPr="001F12D4">
        <w:rPr>
          <w:rFonts w:eastAsia="MS PGothic" w:cs="Arial"/>
          <w:b/>
          <w:sz w:val="24"/>
        </w:rPr>
        <w:t>Work Schedule</w:t>
      </w:r>
    </w:p>
    <w:tbl>
      <w:tblPr>
        <w:tblStyle w:val="GridTable1Light-Accent11"/>
        <w:tblW w:w="2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05"/>
      </w:tblGrid>
      <w:tr w:rsidR="00C04C0F" w:rsidRPr="001F12D4" w14:paraId="377DC2D9" w14:textId="77777777" w:rsidTr="002E6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9" w:type="dxa"/>
            <w:tcBorders>
              <w:bottom w:val="none" w:sz="0" w:space="0" w:color="auto"/>
            </w:tcBorders>
          </w:tcPr>
          <w:p w14:paraId="00BEC3DE" w14:textId="77777777" w:rsidR="00C04C0F" w:rsidRPr="001F12D4" w:rsidRDefault="00C04C0F" w:rsidP="002E6FA2">
            <w:pPr>
              <w:rPr>
                <w:rFonts w:cs="Arial"/>
              </w:rPr>
            </w:pPr>
            <w:r w:rsidRPr="001F12D4">
              <w:rPr>
                <w:rFonts w:cs="Arial"/>
              </w:rPr>
              <w:t>Day of the Week</w:t>
            </w:r>
          </w:p>
        </w:tc>
        <w:tc>
          <w:tcPr>
            <w:tcW w:w="2406" w:type="dxa"/>
            <w:tcBorders>
              <w:bottom w:val="none" w:sz="0" w:space="0" w:color="auto"/>
            </w:tcBorders>
          </w:tcPr>
          <w:p w14:paraId="316CD6EB" w14:textId="77777777" w:rsidR="00C04C0F" w:rsidRPr="001F12D4" w:rsidRDefault="00C04C0F" w:rsidP="002E6FA2">
            <w:pPr>
              <w:cnfStyle w:val="100000000000" w:firstRow="1" w:lastRow="0" w:firstColumn="0" w:lastColumn="0" w:oddVBand="0" w:evenVBand="0" w:oddHBand="0" w:evenHBand="0" w:firstRowFirstColumn="0" w:firstRowLastColumn="0" w:lastRowFirstColumn="0" w:lastRowLastColumn="0"/>
              <w:rPr>
                <w:rFonts w:cs="Arial"/>
              </w:rPr>
            </w:pPr>
            <w:r w:rsidRPr="001F12D4">
              <w:rPr>
                <w:rFonts w:cs="Arial"/>
              </w:rPr>
              <w:t>Work Location</w:t>
            </w:r>
          </w:p>
        </w:tc>
      </w:tr>
      <w:tr w:rsidR="00C04C0F" w:rsidRPr="001F12D4" w14:paraId="0610B45B"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6EA8DD20" w14:textId="77777777" w:rsidR="00C04C0F" w:rsidRPr="001F12D4" w:rsidRDefault="00C04C0F" w:rsidP="002E6FA2">
            <w:pPr>
              <w:rPr>
                <w:rFonts w:cs="Arial"/>
              </w:rPr>
            </w:pPr>
            <w:r w:rsidRPr="001F12D4">
              <w:rPr>
                <w:rFonts w:cs="Arial"/>
              </w:rPr>
              <w:t>Monday</w:t>
            </w:r>
          </w:p>
        </w:tc>
        <w:tc>
          <w:tcPr>
            <w:tcW w:w="2406" w:type="dxa"/>
          </w:tcPr>
          <w:p w14:paraId="5F38187F"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16C7D4DC"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49E3AFF8" w14:textId="77777777" w:rsidR="00C04C0F" w:rsidRPr="001F12D4" w:rsidRDefault="00C04C0F" w:rsidP="002E6FA2">
            <w:pPr>
              <w:rPr>
                <w:rFonts w:cs="Arial"/>
              </w:rPr>
            </w:pPr>
            <w:r w:rsidRPr="001F12D4">
              <w:rPr>
                <w:rFonts w:cs="Arial"/>
              </w:rPr>
              <w:t>Tuesday</w:t>
            </w:r>
          </w:p>
        </w:tc>
        <w:tc>
          <w:tcPr>
            <w:tcW w:w="2406" w:type="dxa"/>
          </w:tcPr>
          <w:p w14:paraId="3EE29DAD"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33F76808"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0B3DBBB0" w14:textId="77777777" w:rsidR="00C04C0F" w:rsidRPr="001F12D4" w:rsidRDefault="00C04C0F" w:rsidP="002E6FA2">
            <w:pPr>
              <w:rPr>
                <w:rFonts w:cs="Arial"/>
              </w:rPr>
            </w:pPr>
            <w:r w:rsidRPr="001F12D4">
              <w:rPr>
                <w:rFonts w:cs="Arial"/>
              </w:rPr>
              <w:t>Wednesday</w:t>
            </w:r>
          </w:p>
        </w:tc>
        <w:tc>
          <w:tcPr>
            <w:tcW w:w="2406" w:type="dxa"/>
          </w:tcPr>
          <w:p w14:paraId="5A561884"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111D1B18"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355EB9D9" w14:textId="77777777" w:rsidR="00C04C0F" w:rsidRPr="001F12D4" w:rsidRDefault="00C04C0F" w:rsidP="002E6FA2">
            <w:pPr>
              <w:rPr>
                <w:rFonts w:cs="Arial"/>
              </w:rPr>
            </w:pPr>
            <w:r w:rsidRPr="001F12D4">
              <w:rPr>
                <w:rFonts w:cs="Arial"/>
              </w:rPr>
              <w:t>Thursday</w:t>
            </w:r>
          </w:p>
        </w:tc>
        <w:tc>
          <w:tcPr>
            <w:tcW w:w="2406" w:type="dxa"/>
          </w:tcPr>
          <w:p w14:paraId="0E0C837D"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7BCD5A6A"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24A5228A" w14:textId="77777777" w:rsidR="00C04C0F" w:rsidRPr="001F12D4" w:rsidRDefault="00C04C0F" w:rsidP="002E6FA2">
            <w:pPr>
              <w:rPr>
                <w:rFonts w:cs="Arial"/>
              </w:rPr>
            </w:pPr>
            <w:r w:rsidRPr="001F12D4">
              <w:rPr>
                <w:rFonts w:cs="Arial"/>
              </w:rPr>
              <w:t>Friday</w:t>
            </w:r>
          </w:p>
        </w:tc>
        <w:tc>
          <w:tcPr>
            <w:tcW w:w="2406" w:type="dxa"/>
          </w:tcPr>
          <w:p w14:paraId="6E2AD229"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5D99C0E2"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10128787" w14:textId="77777777" w:rsidR="00C04C0F" w:rsidRPr="001F12D4" w:rsidRDefault="00C04C0F" w:rsidP="002E6FA2">
            <w:pPr>
              <w:rPr>
                <w:rFonts w:cs="Arial"/>
              </w:rPr>
            </w:pPr>
            <w:r w:rsidRPr="001F12D4">
              <w:rPr>
                <w:rFonts w:cs="Arial"/>
              </w:rPr>
              <w:t>Saturday</w:t>
            </w:r>
          </w:p>
        </w:tc>
        <w:tc>
          <w:tcPr>
            <w:tcW w:w="2406" w:type="dxa"/>
          </w:tcPr>
          <w:p w14:paraId="31E5F2A0"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r w:rsidR="00C04C0F" w:rsidRPr="001F12D4" w14:paraId="6DCC2154" w14:textId="77777777" w:rsidTr="002E6FA2">
        <w:tc>
          <w:tcPr>
            <w:cnfStyle w:val="001000000000" w:firstRow="0" w:lastRow="0" w:firstColumn="1" w:lastColumn="0" w:oddVBand="0" w:evenVBand="0" w:oddHBand="0" w:evenHBand="0" w:firstRowFirstColumn="0" w:firstRowLastColumn="0" w:lastRowFirstColumn="0" w:lastRowLastColumn="0"/>
            <w:tcW w:w="2709" w:type="dxa"/>
          </w:tcPr>
          <w:p w14:paraId="6E89995B" w14:textId="77777777" w:rsidR="00C04C0F" w:rsidRPr="001F12D4" w:rsidRDefault="00C04C0F" w:rsidP="002E6FA2">
            <w:pPr>
              <w:rPr>
                <w:rFonts w:cs="Arial"/>
              </w:rPr>
            </w:pPr>
            <w:r w:rsidRPr="001F12D4">
              <w:rPr>
                <w:rFonts w:cs="Arial"/>
              </w:rPr>
              <w:t>Sunday</w:t>
            </w:r>
          </w:p>
        </w:tc>
        <w:tc>
          <w:tcPr>
            <w:tcW w:w="2406" w:type="dxa"/>
          </w:tcPr>
          <w:p w14:paraId="2FCD308B" w14:textId="77777777" w:rsidR="00C04C0F" w:rsidRPr="009E427A" w:rsidRDefault="00C04C0F" w:rsidP="002E6FA2">
            <w:pPr>
              <w:cnfStyle w:val="000000000000" w:firstRow="0" w:lastRow="0" w:firstColumn="0" w:lastColumn="0" w:oddVBand="0" w:evenVBand="0" w:oddHBand="0" w:evenHBand="0" w:firstRowFirstColumn="0" w:firstRowLastColumn="0" w:lastRowFirstColumn="0" w:lastRowLastColumn="0"/>
              <w:rPr>
                <w:rFonts w:cs="Arial"/>
                <w:highlight w:val="yellow"/>
              </w:rPr>
            </w:pPr>
            <w:r w:rsidRPr="009E427A">
              <w:rPr>
                <w:rFonts w:cs="Arial"/>
                <w:highlight w:val="yellow"/>
              </w:rPr>
              <w:t>&lt;input&gt;</w:t>
            </w:r>
          </w:p>
        </w:tc>
      </w:tr>
    </w:tbl>
    <w:p w14:paraId="4B2795BE" w14:textId="77777777" w:rsidR="00C04C0F" w:rsidRPr="001F12D4" w:rsidRDefault="00C04C0F" w:rsidP="00C04C0F">
      <w:pPr>
        <w:spacing w:after="0" w:line="240" w:lineRule="auto"/>
        <w:rPr>
          <w:rFonts w:eastAsia="MS PGothic" w:cs="Arial"/>
          <w:sz w:val="24"/>
        </w:rPr>
      </w:pPr>
    </w:p>
    <w:p w14:paraId="48A8682C" w14:textId="77777777" w:rsidR="00C04C0F" w:rsidRPr="001F12D4" w:rsidRDefault="00C04C0F" w:rsidP="00C04C0F">
      <w:pPr>
        <w:spacing w:after="0" w:line="240" w:lineRule="auto"/>
        <w:rPr>
          <w:rFonts w:eastAsia="MS PGothic" w:cs="Arial"/>
          <w:sz w:val="24"/>
        </w:rPr>
      </w:pPr>
      <w:r>
        <w:rPr>
          <w:rFonts w:eastAsia="MS PGothic" w:cs="Arial"/>
          <w:sz w:val="24"/>
        </w:rPr>
        <w:t>The Official work location will remain as the Employee’s University work location.</w:t>
      </w:r>
    </w:p>
    <w:p w14:paraId="7FB14B21" w14:textId="77777777" w:rsidR="00C04C0F" w:rsidRPr="001F12D4" w:rsidRDefault="00C04C0F" w:rsidP="00C04C0F">
      <w:pPr>
        <w:spacing w:before="280" w:after="80" w:line="264" w:lineRule="auto"/>
        <w:outlineLvl w:val="3"/>
        <w:rPr>
          <w:rFonts w:eastAsia="MS PGothic" w:cs="Arial"/>
          <w:b/>
          <w:sz w:val="24"/>
        </w:rPr>
      </w:pPr>
      <w:r w:rsidRPr="001F12D4">
        <w:rPr>
          <w:rFonts w:eastAsia="MS PGothic" w:cs="Arial"/>
          <w:b/>
          <w:sz w:val="24"/>
        </w:rPr>
        <w:t>Terms and Conditions</w:t>
      </w:r>
    </w:p>
    <w:p w14:paraId="4F9C2773" w14:textId="77777777" w:rsidR="00C04C0F" w:rsidRPr="001F12D4" w:rsidRDefault="00C04C0F" w:rsidP="00C04C0F">
      <w:pPr>
        <w:numPr>
          <w:ilvl w:val="0"/>
          <w:numId w:val="2"/>
        </w:numPr>
        <w:tabs>
          <w:tab w:val="left" w:pos="3645"/>
        </w:tabs>
        <w:spacing w:line="276" w:lineRule="auto"/>
        <w:contextualSpacing/>
        <w:rPr>
          <w:rFonts w:eastAsia="Calibri" w:cs="Arial"/>
          <w:sz w:val="24"/>
        </w:rPr>
      </w:pPr>
      <w:r w:rsidRPr="001F12D4">
        <w:rPr>
          <w:rFonts w:eastAsia="Calibri" w:cs="Arial"/>
          <w:sz w:val="24"/>
        </w:rPr>
        <w:t>This pilot hybrid work arrangement shall be for ____ months (no longer than 12 months in duration) and will be effective from __________ to __________.</w:t>
      </w:r>
      <w:r>
        <w:rPr>
          <w:rFonts w:eastAsia="Calibri" w:cs="Arial"/>
          <w:sz w:val="24"/>
        </w:rPr>
        <w:t xml:space="preserve">  This arrangement may be renewed by mutual agreement.</w:t>
      </w:r>
    </w:p>
    <w:p w14:paraId="34A2475C" w14:textId="77777777" w:rsidR="00C04C0F" w:rsidRPr="001F12D4" w:rsidRDefault="00C04C0F" w:rsidP="00C04C0F">
      <w:pPr>
        <w:tabs>
          <w:tab w:val="left" w:pos="3645"/>
        </w:tabs>
        <w:spacing w:line="276" w:lineRule="auto"/>
        <w:ind w:left="720"/>
        <w:contextualSpacing/>
        <w:rPr>
          <w:rFonts w:eastAsia="Calibri" w:cs="Arial"/>
          <w:sz w:val="24"/>
        </w:rPr>
      </w:pPr>
    </w:p>
    <w:p w14:paraId="5098736E"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The Employee and Supervisor will have regular discussions about work priorities</w:t>
      </w:r>
      <w:r>
        <w:rPr>
          <w:rFonts w:eastAsia="Calibri" w:cs="Arial"/>
          <w:sz w:val="24"/>
        </w:rPr>
        <w:t>, work productivity</w:t>
      </w:r>
      <w:r w:rsidRPr="001F12D4">
        <w:rPr>
          <w:rFonts w:eastAsia="Calibri" w:cs="Arial"/>
          <w:sz w:val="24"/>
        </w:rPr>
        <w:t xml:space="preserve"> and other matters that relate to the work and this agreement. </w:t>
      </w:r>
      <w:r>
        <w:rPr>
          <w:rFonts w:eastAsia="Calibri" w:cs="Arial"/>
          <w:sz w:val="24"/>
        </w:rPr>
        <w:t>Regular discussions are to be scheduled at the signing of this agreement.</w:t>
      </w:r>
    </w:p>
    <w:p w14:paraId="03912918"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The Employee will be required to attend the workplace at least ___ days per week, which may be increased at the request of the Employee or the </w:t>
      </w:r>
      <w:r>
        <w:rPr>
          <w:rFonts w:eastAsia="Calibri" w:cs="Arial"/>
          <w:sz w:val="24"/>
        </w:rPr>
        <w:t>Supervisor</w:t>
      </w:r>
      <w:r w:rsidRPr="001F12D4">
        <w:rPr>
          <w:rFonts w:eastAsia="Calibri" w:cs="Arial"/>
          <w:sz w:val="24"/>
        </w:rPr>
        <w:t xml:space="preserve"> with reasonable notice.</w:t>
      </w:r>
    </w:p>
    <w:p w14:paraId="72E220EF" w14:textId="77777777" w:rsidR="00C04C0F" w:rsidRPr="001F12D4" w:rsidRDefault="00C04C0F" w:rsidP="00C04C0F">
      <w:pPr>
        <w:spacing w:line="276" w:lineRule="auto"/>
        <w:ind w:left="720"/>
        <w:contextualSpacing/>
        <w:rPr>
          <w:rFonts w:eastAsia="Calibri" w:cs="Arial"/>
          <w:sz w:val="24"/>
        </w:rPr>
      </w:pPr>
      <w:r w:rsidRPr="001F12D4">
        <w:rPr>
          <w:rFonts w:eastAsia="Calibri" w:cs="Arial"/>
          <w:sz w:val="24"/>
        </w:rPr>
        <w:lastRenderedPageBreak/>
        <w:t xml:space="preserve">Days may be altered on a temporary basis </w:t>
      </w:r>
      <w:r>
        <w:rPr>
          <w:rFonts w:eastAsia="Calibri" w:cs="Arial"/>
          <w:sz w:val="24"/>
        </w:rPr>
        <w:t>with reasonable notice, in support of operational requirements</w:t>
      </w:r>
      <w:r w:rsidRPr="001F12D4">
        <w:rPr>
          <w:rFonts w:eastAsia="Calibri" w:cs="Arial"/>
          <w:sz w:val="24"/>
        </w:rPr>
        <w:t>.</w:t>
      </w:r>
    </w:p>
    <w:p w14:paraId="681658E6" w14:textId="77777777" w:rsidR="00C04C0F" w:rsidRPr="001F12D4" w:rsidRDefault="00C04C0F" w:rsidP="00C04C0F">
      <w:pPr>
        <w:spacing w:line="276" w:lineRule="auto"/>
        <w:ind w:left="720"/>
        <w:contextualSpacing/>
        <w:rPr>
          <w:rFonts w:eastAsia="Calibri" w:cs="Arial"/>
          <w:sz w:val="24"/>
        </w:rPr>
      </w:pPr>
    </w:p>
    <w:p w14:paraId="3C5D54EF" w14:textId="77777777" w:rsidR="00C04C0F" w:rsidRPr="001F12D4" w:rsidRDefault="00C04C0F" w:rsidP="00C04C0F">
      <w:pPr>
        <w:spacing w:line="276" w:lineRule="auto"/>
        <w:ind w:left="720"/>
        <w:contextualSpacing/>
        <w:rPr>
          <w:rFonts w:eastAsia="Calibri" w:cs="Arial"/>
          <w:sz w:val="24"/>
        </w:rPr>
      </w:pPr>
      <w:r w:rsidRPr="001F12D4">
        <w:rPr>
          <w:rFonts w:eastAsia="Calibri" w:cs="Arial"/>
          <w:sz w:val="24"/>
        </w:rPr>
        <w:t>Work weeks with Statutory Holidays and/or vacation days may reduce the number of remote working days for those weeks, to ensure adequate in-office coverage.</w:t>
      </w:r>
    </w:p>
    <w:p w14:paraId="63902572" w14:textId="77777777" w:rsidR="00C04C0F" w:rsidRPr="001F12D4" w:rsidRDefault="00C04C0F" w:rsidP="00C04C0F">
      <w:pPr>
        <w:spacing w:line="276" w:lineRule="auto"/>
        <w:ind w:left="720"/>
        <w:contextualSpacing/>
        <w:rPr>
          <w:rFonts w:eastAsia="Calibri" w:cs="Arial"/>
          <w:sz w:val="24"/>
        </w:rPr>
      </w:pPr>
    </w:p>
    <w:p w14:paraId="2BF97157" w14:textId="77777777" w:rsidR="00C04C0F" w:rsidRPr="001F12D4" w:rsidRDefault="00C04C0F" w:rsidP="00C04C0F">
      <w:pPr>
        <w:numPr>
          <w:ilvl w:val="0"/>
          <w:numId w:val="2"/>
        </w:numPr>
        <w:tabs>
          <w:tab w:val="left" w:pos="3645"/>
        </w:tabs>
        <w:spacing w:line="276" w:lineRule="auto"/>
        <w:contextualSpacing/>
        <w:rPr>
          <w:rFonts w:eastAsia="Calibri" w:cs="Arial"/>
          <w:sz w:val="24"/>
        </w:rPr>
      </w:pPr>
      <w:r w:rsidRPr="001F12D4">
        <w:rPr>
          <w:rFonts w:eastAsia="Calibri" w:cs="Arial"/>
          <w:sz w:val="24"/>
        </w:rPr>
        <w:t xml:space="preserve">The Employee understands and is aware that it may be necessary to </w:t>
      </w:r>
      <w:r>
        <w:rPr>
          <w:rFonts w:eastAsia="Calibri" w:cs="Arial"/>
          <w:sz w:val="24"/>
        </w:rPr>
        <w:t>attend the University on a</w:t>
      </w:r>
      <w:r w:rsidRPr="001F12D4">
        <w:rPr>
          <w:rFonts w:eastAsia="Calibri" w:cs="Arial"/>
          <w:sz w:val="24"/>
        </w:rPr>
        <w:t xml:space="preserve"> </w:t>
      </w:r>
      <w:r>
        <w:rPr>
          <w:rFonts w:eastAsia="Calibri" w:cs="Arial"/>
          <w:sz w:val="24"/>
        </w:rPr>
        <w:t>remote working</w:t>
      </w:r>
      <w:r w:rsidRPr="001F12D4">
        <w:rPr>
          <w:rFonts w:eastAsia="Calibri" w:cs="Arial"/>
          <w:sz w:val="24"/>
        </w:rPr>
        <w:t xml:space="preserve"> day for team meetings, training and/or at the Supervisor’s discretion. The Supervisor will provide </w:t>
      </w:r>
      <w:r>
        <w:rPr>
          <w:rFonts w:eastAsia="Calibri" w:cs="Arial"/>
          <w:sz w:val="24"/>
        </w:rPr>
        <w:t>at least two (2) weeks’</w:t>
      </w:r>
      <w:r w:rsidRPr="001F12D4">
        <w:rPr>
          <w:rFonts w:eastAsia="Calibri" w:cs="Arial"/>
          <w:sz w:val="24"/>
        </w:rPr>
        <w:t xml:space="preserve"> notice of any such requirement</w:t>
      </w:r>
      <w:r>
        <w:rPr>
          <w:rFonts w:eastAsia="Calibri" w:cs="Arial"/>
          <w:sz w:val="24"/>
        </w:rPr>
        <w:t>, where possible</w:t>
      </w:r>
      <w:r w:rsidRPr="001F12D4">
        <w:rPr>
          <w:rFonts w:eastAsia="Calibri" w:cs="Arial"/>
          <w:sz w:val="24"/>
        </w:rPr>
        <w:t>.</w:t>
      </w:r>
    </w:p>
    <w:p w14:paraId="1B7DD1CD" w14:textId="77777777" w:rsidR="00C04C0F" w:rsidRPr="001F12D4" w:rsidRDefault="00C04C0F" w:rsidP="00C04C0F">
      <w:pPr>
        <w:tabs>
          <w:tab w:val="left" w:pos="3645"/>
        </w:tabs>
        <w:spacing w:line="276" w:lineRule="auto"/>
        <w:ind w:left="720"/>
        <w:contextualSpacing/>
        <w:rPr>
          <w:rFonts w:eastAsia="Calibri" w:cs="Arial"/>
          <w:sz w:val="24"/>
        </w:rPr>
      </w:pPr>
    </w:p>
    <w:p w14:paraId="44E66BFB"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The Employee may be required to temporarily return to the</w:t>
      </w:r>
      <w:r>
        <w:rPr>
          <w:rFonts w:eastAsia="Calibri" w:cs="Arial"/>
          <w:sz w:val="24"/>
        </w:rPr>
        <w:t xml:space="preserve">ir </w:t>
      </w:r>
      <w:proofErr w:type="gramStart"/>
      <w:r>
        <w:rPr>
          <w:rFonts w:eastAsia="Calibri" w:cs="Arial"/>
          <w:sz w:val="24"/>
        </w:rPr>
        <w:t>University</w:t>
      </w:r>
      <w:proofErr w:type="gramEnd"/>
      <w:r>
        <w:rPr>
          <w:rFonts w:eastAsia="Calibri" w:cs="Arial"/>
          <w:sz w:val="24"/>
        </w:rPr>
        <w:t xml:space="preserve"> work location </w:t>
      </w:r>
      <w:r w:rsidRPr="001F12D4">
        <w:rPr>
          <w:rFonts w:eastAsia="Calibri" w:cs="Arial"/>
          <w:sz w:val="24"/>
        </w:rPr>
        <w:t xml:space="preserve">for a period of time due to operational requirements such as prolonged system failure </w:t>
      </w:r>
      <w:r>
        <w:rPr>
          <w:rFonts w:eastAsia="Calibri" w:cs="Arial"/>
          <w:sz w:val="24"/>
        </w:rPr>
        <w:t>or</w:t>
      </w:r>
      <w:r w:rsidRPr="001F12D4">
        <w:rPr>
          <w:rFonts w:eastAsia="Calibri" w:cs="Arial"/>
          <w:sz w:val="24"/>
        </w:rPr>
        <w:t xml:space="preserve"> inoperable equipment.</w:t>
      </w:r>
    </w:p>
    <w:p w14:paraId="56C95319" w14:textId="77777777" w:rsidR="00C04C0F" w:rsidRDefault="00C04C0F" w:rsidP="00C04C0F">
      <w:pPr>
        <w:numPr>
          <w:ilvl w:val="0"/>
          <w:numId w:val="2"/>
        </w:numPr>
        <w:tabs>
          <w:tab w:val="left" w:pos="3645"/>
        </w:tabs>
        <w:spacing w:line="276" w:lineRule="auto"/>
        <w:contextualSpacing/>
        <w:rPr>
          <w:rFonts w:eastAsia="Calibri" w:cs="Arial"/>
          <w:sz w:val="24"/>
        </w:rPr>
      </w:pPr>
      <w:r w:rsidRPr="00415488">
        <w:rPr>
          <w:rFonts w:eastAsia="Calibri" w:cs="Arial"/>
          <w:sz w:val="24"/>
        </w:rPr>
        <w:t xml:space="preserve">By agreeing to this hybrid work arrangement, the Employee confirms that they have a dedicated workspace in their place of residence where they can perform their duties without interruption.  To help ensure Employee safety at home, the </w:t>
      </w:r>
      <w:hyperlink r:id="rId7" w:history="1">
        <w:r w:rsidRPr="00415488">
          <w:rPr>
            <w:rStyle w:val="Hyperlink"/>
            <w:rFonts w:eastAsia="Calibri" w:cs="Arial"/>
            <w:sz w:val="24"/>
          </w:rPr>
          <w:t>Home Workspace Self-Assessment Safety Checklist</w:t>
        </w:r>
      </w:hyperlink>
      <w:r w:rsidRPr="00415488">
        <w:rPr>
          <w:rFonts w:eastAsia="Calibri" w:cs="Arial"/>
          <w:sz w:val="24"/>
        </w:rPr>
        <w:t xml:space="preserve"> must be completed.</w:t>
      </w:r>
    </w:p>
    <w:p w14:paraId="0485DAE6" w14:textId="77777777" w:rsidR="00C04C0F" w:rsidRPr="00415488" w:rsidRDefault="00C04C0F" w:rsidP="00C04C0F">
      <w:pPr>
        <w:tabs>
          <w:tab w:val="left" w:pos="3645"/>
        </w:tabs>
        <w:spacing w:line="276" w:lineRule="auto"/>
        <w:ind w:left="720"/>
        <w:contextualSpacing/>
        <w:rPr>
          <w:rFonts w:eastAsia="Calibri" w:cs="Arial"/>
          <w:sz w:val="24"/>
        </w:rPr>
      </w:pPr>
    </w:p>
    <w:p w14:paraId="1E2B63DA"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The Supervisor and Employee agree on the following related to equipment and resources:</w:t>
      </w:r>
    </w:p>
    <w:p w14:paraId="01A261D0"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 xml:space="preserve">Provided by the employee: </w:t>
      </w:r>
    </w:p>
    <w:p w14:paraId="4D8F2434" w14:textId="77777777" w:rsidR="00C04C0F" w:rsidRPr="001F12D4" w:rsidRDefault="00C04C0F" w:rsidP="00C04C0F">
      <w:pPr>
        <w:numPr>
          <w:ilvl w:val="2"/>
          <w:numId w:val="2"/>
        </w:numPr>
        <w:tabs>
          <w:tab w:val="left" w:pos="3645"/>
        </w:tabs>
        <w:rPr>
          <w:rFonts w:eastAsia="Calibri" w:cs="Arial"/>
          <w:sz w:val="24"/>
        </w:rPr>
      </w:pPr>
      <w:r w:rsidRPr="001F12D4">
        <w:rPr>
          <w:rFonts w:eastAsia="Calibri" w:cs="Arial"/>
          <w:sz w:val="24"/>
        </w:rPr>
        <w:t>&lt;list&gt;</w:t>
      </w:r>
    </w:p>
    <w:p w14:paraId="076CCF37"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 xml:space="preserve">Provided by the employer:  </w:t>
      </w:r>
    </w:p>
    <w:p w14:paraId="74561445" w14:textId="77777777" w:rsidR="00C04C0F" w:rsidRPr="001F12D4" w:rsidRDefault="00C04C0F" w:rsidP="00C04C0F">
      <w:pPr>
        <w:numPr>
          <w:ilvl w:val="2"/>
          <w:numId w:val="2"/>
        </w:numPr>
        <w:tabs>
          <w:tab w:val="left" w:pos="3645"/>
        </w:tabs>
        <w:rPr>
          <w:rFonts w:eastAsia="Calibri" w:cs="Arial"/>
          <w:sz w:val="24"/>
        </w:rPr>
      </w:pPr>
      <w:r w:rsidRPr="001F12D4">
        <w:rPr>
          <w:rFonts w:eastAsia="Calibri" w:cs="Arial"/>
          <w:sz w:val="24"/>
        </w:rPr>
        <w:t>&lt;list&gt;</w:t>
      </w:r>
    </w:p>
    <w:p w14:paraId="25548A1D" w14:textId="77777777" w:rsidR="00C04C0F" w:rsidRPr="001F12D4" w:rsidRDefault="00C04C0F" w:rsidP="00C04C0F">
      <w:pPr>
        <w:tabs>
          <w:tab w:val="left" w:pos="3645"/>
        </w:tabs>
        <w:spacing w:line="276" w:lineRule="auto"/>
        <w:ind w:left="720"/>
        <w:rPr>
          <w:rFonts w:eastAsia="Calibri" w:cs="Arial"/>
          <w:sz w:val="24"/>
        </w:rPr>
      </w:pPr>
      <w:r w:rsidRPr="001F12D4">
        <w:rPr>
          <w:rFonts w:eastAsia="Calibri" w:cs="Arial"/>
          <w:sz w:val="24"/>
        </w:rPr>
        <w:t xml:space="preserve">McMaster will not be responsible for any operating costs that are associated with the employee using </w:t>
      </w:r>
      <w:r>
        <w:rPr>
          <w:rFonts w:eastAsia="Calibri" w:cs="Arial"/>
          <w:sz w:val="24"/>
        </w:rPr>
        <w:t>their</w:t>
      </w:r>
      <w:r w:rsidRPr="001F12D4">
        <w:rPr>
          <w:rFonts w:eastAsia="Calibri" w:cs="Arial"/>
          <w:sz w:val="24"/>
        </w:rPr>
        <w:t xml:space="preserve"> home as </w:t>
      </w:r>
      <w:r>
        <w:rPr>
          <w:rFonts w:eastAsia="Calibri" w:cs="Arial"/>
          <w:sz w:val="24"/>
        </w:rPr>
        <w:t>a remote</w:t>
      </w:r>
      <w:r w:rsidRPr="001F12D4">
        <w:rPr>
          <w:rFonts w:eastAsia="Calibri" w:cs="Arial"/>
          <w:sz w:val="24"/>
        </w:rPr>
        <w:t xml:space="preserve"> work</w:t>
      </w:r>
      <w:r>
        <w:rPr>
          <w:rFonts w:eastAsia="Calibri" w:cs="Arial"/>
          <w:sz w:val="24"/>
        </w:rPr>
        <w:t xml:space="preserve"> location</w:t>
      </w:r>
      <w:r w:rsidRPr="001F12D4">
        <w:rPr>
          <w:rFonts w:eastAsia="Calibri" w:cs="Arial"/>
          <w:sz w:val="24"/>
        </w:rPr>
        <w:t>, including home maintenance, insurance, or utilities.</w:t>
      </w:r>
    </w:p>
    <w:p w14:paraId="37433581"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It is the Employee’s responsibility to consult with an insurance agent for any payment implications due to working from home.</w:t>
      </w:r>
    </w:p>
    <w:p w14:paraId="28686DD5"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The Employee will require access to McMaster University systems through high-speed internet service</w:t>
      </w:r>
      <w:r>
        <w:rPr>
          <w:rFonts w:eastAsia="Calibri" w:cs="Arial"/>
          <w:sz w:val="24"/>
        </w:rPr>
        <w:t>.</w:t>
      </w:r>
    </w:p>
    <w:p w14:paraId="494A414C"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lastRenderedPageBreak/>
        <w:t xml:space="preserve">The Employee must comply with all McMaster University </w:t>
      </w:r>
      <w:r>
        <w:rPr>
          <w:rFonts w:eastAsia="Calibri" w:cs="Arial"/>
          <w:sz w:val="24"/>
        </w:rPr>
        <w:t xml:space="preserve">direction and </w:t>
      </w:r>
      <w:r w:rsidRPr="001F12D4">
        <w:rPr>
          <w:rFonts w:eastAsia="Calibri" w:cs="Arial"/>
          <w:sz w:val="24"/>
        </w:rPr>
        <w:t>guidelines/ pertaining to the use of computer hardware and software, including, but not limited to:</w:t>
      </w:r>
    </w:p>
    <w:p w14:paraId="40B7CDF0"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Install Operating System and Software Updates</w:t>
      </w:r>
    </w:p>
    <w:p w14:paraId="6664350B"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Use of Anti-Virus Software</w:t>
      </w:r>
    </w:p>
    <w:p w14:paraId="2D53E46D"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Protection of Password</w:t>
      </w:r>
    </w:p>
    <w:p w14:paraId="066F05FD"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Be Cautious of Using Email/Internet and Email Spam/ Phishing</w:t>
      </w:r>
    </w:p>
    <w:p w14:paraId="6C456CF6"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Sending Restricted Data</w:t>
      </w:r>
    </w:p>
    <w:p w14:paraId="3E720018"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Do Not Download or Install Unsolicited Files</w:t>
      </w:r>
    </w:p>
    <w:p w14:paraId="367A73C2"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Avoid Peer to Peer File Sharing</w:t>
      </w:r>
    </w:p>
    <w:p w14:paraId="12B7A78E"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Turn on Your Computer’s Firewall</w:t>
      </w:r>
    </w:p>
    <w:p w14:paraId="2AA3B067"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Lock Your Computer or Log of</w:t>
      </w:r>
      <w:r>
        <w:rPr>
          <w:rFonts w:eastAsia="Calibri" w:cs="Arial"/>
          <w:sz w:val="24"/>
        </w:rPr>
        <w:t>f</w:t>
      </w:r>
      <w:r w:rsidRPr="001F12D4">
        <w:rPr>
          <w:rFonts w:eastAsia="Calibri" w:cs="Arial"/>
          <w:sz w:val="24"/>
        </w:rPr>
        <w:t xml:space="preserve"> from Public</w:t>
      </w:r>
    </w:p>
    <w:p w14:paraId="64B333A3" w14:textId="77777777" w:rsidR="00C04C0F" w:rsidRPr="001F12D4" w:rsidRDefault="00C04C0F" w:rsidP="00C04C0F">
      <w:pPr>
        <w:numPr>
          <w:ilvl w:val="0"/>
          <w:numId w:val="3"/>
        </w:numPr>
        <w:tabs>
          <w:tab w:val="left" w:pos="3645"/>
        </w:tabs>
        <w:ind w:left="1077" w:hanging="357"/>
        <w:contextualSpacing/>
        <w:rPr>
          <w:rFonts w:eastAsia="Calibri" w:cs="Arial"/>
          <w:sz w:val="24"/>
        </w:rPr>
      </w:pPr>
      <w:r w:rsidRPr="001F12D4">
        <w:rPr>
          <w:rFonts w:eastAsia="Calibri" w:cs="Arial"/>
          <w:sz w:val="24"/>
        </w:rPr>
        <w:t>Securing Confidential Electronic Data</w:t>
      </w:r>
    </w:p>
    <w:p w14:paraId="49D0D459" w14:textId="77777777" w:rsidR="00C04C0F" w:rsidRPr="001F12D4" w:rsidRDefault="00C04C0F" w:rsidP="00C04C0F">
      <w:pPr>
        <w:numPr>
          <w:ilvl w:val="0"/>
          <w:numId w:val="3"/>
        </w:numPr>
        <w:tabs>
          <w:tab w:val="left" w:pos="3645"/>
        </w:tabs>
        <w:ind w:left="1077" w:hanging="357"/>
        <w:rPr>
          <w:rFonts w:eastAsia="Calibri" w:cs="Arial"/>
          <w:sz w:val="24"/>
        </w:rPr>
      </w:pPr>
      <w:r w:rsidRPr="001F12D4">
        <w:rPr>
          <w:rFonts w:eastAsia="Calibri" w:cs="Arial"/>
          <w:sz w:val="24"/>
        </w:rPr>
        <w:t>Cloud Computing Security Best Practices</w:t>
      </w:r>
    </w:p>
    <w:p w14:paraId="6B6F35E4" w14:textId="77777777" w:rsidR="00C04C0F" w:rsidRPr="001F12D4" w:rsidRDefault="00C04C0F" w:rsidP="00C04C0F">
      <w:pPr>
        <w:tabs>
          <w:tab w:val="left" w:pos="3645"/>
        </w:tabs>
        <w:spacing w:line="276" w:lineRule="auto"/>
        <w:ind w:left="720"/>
        <w:rPr>
          <w:rFonts w:eastAsia="Calibri" w:cs="Arial"/>
          <w:sz w:val="24"/>
        </w:rPr>
      </w:pPr>
      <w:r w:rsidRPr="001F12D4">
        <w:rPr>
          <w:rFonts w:eastAsia="Calibri" w:cs="Arial"/>
          <w:sz w:val="24"/>
        </w:rPr>
        <w:t>The above information can be accessed using the following links:</w:t>
      </w:r>
    </w:p>
    <w:p w14:paraId="24736AAF" w14:textId="77777777" w:rsidR="00C04C0F" w:rsidRPr="001F12D4" w:rsidRDefault="00C04C0F" w:rsidP="00C04C0F">
      <w:pPr>
        <w:numPr>
          <w:ilvl w:val="0"/>
          <w:numId w:val="4"/>
        </w:numPr>
        <w:tabs>
          <w:tab w:val="left" w:pos="3645"/>
        </w:tabs>
        <w:ind w:left="1077" w:hanging="357"/>
        <w:contextualSpacing/>
        <w:rPr>
          <w:rFonts w:eastAsia="Calibri" w:cs="Arial"/>
          <w:sz w:val="24"/>
        </w:rPr>
      </w:pPr>
      <w:hyperlink r:id="rId8" w:history="1">
        <w:r w:rsidRPr="001F12D4">
          <w:rPr>
            <w:rFonts w:eastAsia="Calibri" w:cs="Arial"/>
            <w:color w:val="691A41"/>
            <w:sz w:val="24"/>
            <w:u w:val="single"/>
          </w:rPr>
          <w:t>https://secretariat.mcmaster.ca/privacy/</w:t>
        </w:r>
      </w:hyperlink>
    </w:p>
    <w:p w14:paraId="7AD082FA" w14:textId="77777777" w:rsidR="00C04C0F" w:rsidRPr="001F12D4" w:rsidRDefault="00C04C0F" w:rsidP="00C04C0F">
      <w:pPr>
        <w:numPr>
          <w:ilvl w:val="0"/>
          <w:numId w:val="4"/>
        </w:numPr>
        <w:tabs>
          <w:tab w:val="left" w:pos="3645"/>
        </w:tabs>
        <w:ind w:left="1077" w:hanging="357"/>
        <w:contextualSpacing/>
        <w:rPr>
          <w:rFonts w:eastAsia="Calibri" w:cs="Arial"/>
          <w:sz w:val="24"/>
        </w:rPr>
      </w:pPr>
      <w:hyperlink r:id="rId9" w:history="1">
        <w:r w:rsidRPr="001F12D4">
          <w:rPr>
            <w:rFonts w:eastAsia="Calibri" w:cs="Arial"/>
            <w:color w:val="691A41"/>
            <w:sz w:val="24"/>
            <w:u w:val="single"/>
          </w:rPr>
          <w:t>https://www.mcmaster.ca/uts/</w:t>
        </w:r>
      </w:hyperlink>
    </w:p>
    <w:p w14:paraId="2C3DB4FF" w14:textId="77777777" w:rsidR="00C04C0F" w:rsidRPr="001F12D4" w:rsidRDefault="00C04C0F" w:rsidP="00C04C0F">
      <w:pPr>
        <w:tabs>
          <w:tab w:val="left" w:pos="3645"/>
        </w:tabs>
        <w:ind w:left="1077"/>
        <w:contextualSpacing/>
        <w:rPr>
          <w:rFonts w:eastAsia="Calibri" w:cs="Arial"/>
          <w:sz w:val="24"/>
        </w:rPr>
      </w:pPr>
    </w:p>
    <w:p w14:paraId="56555DFF" w14:textId="77777777" w:rsidR="00C04C0F" w:rsidRDefault="00C04C0F" w:rsidP="00C04C0F">
      <w:pPr>
        <w:numPr>
          <w:ilvl w:val="0"/>
          <w:numId w:val="2"/>
        </w:numPr>
        <w:tabs>
          <w:tab w:val="left" w:pos="3645"/>
        </w:tabs>
        <w:rPr>
          <w:rFonts w:eastAsia="Calibri" w:cs="Arial"/>
          <w:sz w:val="24"/>
        </w:rPr>
      </w:pPr>
      <w:r w:rsidRPr="001F12D4">
        <w:rPr>
          <w:rFonts w:eastAsia="Calibri" w:cs="Arial"/>
          <w:sz w:val="24"/>
        </w:rPr>
        <w:t xml:space="preserve">When working from home, the </w:t>
      </w:r>
      <w:r>
        <w:rPr>
          <w:rFonts w:eastAsia="Calibri" w:cs="Arial"/>
          <w:sz w:val="24"/>
        </w:rPr>
        <w:t>E</w:t>
      </w:r>
      <w:r w:rsidRPr="001F12D4">
        <w:rPr>
          <w:rFonts w:eastAsia="Calibri" w:cs="Arial"/>
          <w:sz w:val="24"/>
        </w:rPr>
        <w:t xml:space="preserve">mployee is responsible for setting up and maintaining a designated </w:t>
      </w:r>
      <w:bookmarkStart w:id="0" w:name="_Hlk88124862"/>
      <w:r w:rsidRPr="001F12D4">
        <w:rPr>
          <w:rFonts w:eastAsia="Calibri" w:cs="Arial"/>
          <w:sz w:val="24"/>
        </w:rPr>
        <w:t>workspace</w:t>
      </w:r>
      <w:bookmarkEnd w:id="0"/>
      <w:r w:rsidRPr="001F12D4">
        <w:rPr>
          <w:rFonts w:eastAsia="Calibri" w:cs="Arial"/>
          <w:sz w:val="24"/>
        </w:rPr>
        <w:t xml:space="preserve"> that meets workplace health and safety requirements. </w:t>
      </w:r>
    </w:p>
    <w:p w14:paraId="2403E4CB" w14:textId="77777777" w:rsidR="00C04C0F" w:rsidRDefault="00C04C0F" w:rsidP="00C04C0F">
      <w:pPr>
        <w:numPr>
          <w:ilvl w:val="0"/>
          <w:numId w:val="2"/>
        </w:numPr>
        <w:tabs>
          <w:tab w:val="left" w:pos="3645"/>
        </w:tabs>
        <w:rPr>
          <w:rFonts w:eastAsia="Calibri" w:cs="Arial"/>
          <w:sz w:val="24"/>
        </w:rPr>
      </w:pPr>
      <w:r>
        <w:rPr>
          <w:rFonts w:eastAsia="Calibri" w:cs="Arial"/>
          <w:sz w:val="24"/>
        </w:rPr>
        <w:t>The Employee is required to complete and sign the</w:t>
      </w:r>
      <w:r w:rsidRPr="001F12D4">
        <w:rPr>
          <w:rFonts w:eastAsia="Calibri" w:cs="Arial"/>
          <w:sz w:val="24"/>
        </w:rPr>
        <w:t xml:space="preserve"> </w:t>
      </w:r>
      <w:hyperlink r:id="rId10" w:history="1">
        <w:r w:rsidRPr="0022163D">
          <w:rPr>
            <w:rStyle w:val="Hyperlink"/>
            <w:rFonts w:eastAsia="Calibri" w:cs="Arial"/>
            <w:sz w:val="24"/>
          </w:rPr>
          <w:t>Health and Safety checklist</w:t>
        </w:r>
      </w:hyperlink>
      <w:r w:rsidRPr="001F12D4">
        <w:rPr>
          <w:rFonts w:eastAsia="Calibri" w:cs="Arial"/>
          <w:sz w:val="24"/>
        </w:rPr>
        <w:t xml:space="preserve"> that forms part of this agreement.</w:t>
      </w:r>
    </w:p>
    <w:p w14:paraId="446CFB77" w14:textId="77777777" w:rsidR="00C04C0F" w:rsidRPr="001F12D4" w:rsidRDefault="00C04C0F" w:rsidP="00C04C0F">
      <w:pPr>
        <w:numPr>
          <w:ilvl w:val="0"/>
          <w:numId w:val="2"/>
        </w:numPr>
        <w:tabs>
          <w:tab w:val="left" w:pos="3645"/>
        </w:tabs>
        <w:rPr>
          <w:rFonts w:eastAsia="Calibri" w:cs="Arial"/>
          <w:sz w:val="24"/>
        </w:rPr>
      </w:pPr>
      <w:r>
        <w:rPr>
          <w:rFonts w:eastAsia="Calibri" w:cs="Arial"/>
          <w:sz w:val="24"/>
        </w:rPr>
        <w:t>Employees are not to conduct in-person meetings at their remote work location. Meetings are to be conducted virtually or at a McMaster location.</w:t>
      </w:r>
    </w:p>
    <w:p w14:paraId="23F7D528"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The Employee is solely responsible for any loss or damage to any university property in their possession, including property while being transported to and from their </w:t>
      </w:r>
      <w:r>
        <w:rPr>
          <w:rFonts w:eastAsia="Calibri" w:cs="Arial"/>
          <w:sz w:val="24"/>
        </w:rPr>
        <w:t>remote work location</w:t>
      </w:r>
      <w:r w:rsidRPr="001F12D4">
        <w:rPr>
          <w:rFonts w:eastAsia="Calibri" w:cs="Arial"/>
          <w:sz w:val="24"/>
        </w:rPr>
        <w:t xml:space="preserve"> and for property in their home, whether in the designated work area or otherwise, except for normal wear and tear.</w:t>
      </w:r>
    </w:p>
    <w:p w14:paraId="75B91999"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 xml:space="preserve">Should there be any loss or damage to any university property while in their possession, the Employee must notify their </w:t>
      </w:r>
      <w:proofErr w:type="gramStart"/>
      <w:r>
        <w:rPr>
          <w:rFonts w:eastAsia="Calibri" w:cs="Arial"/>
          <w:sz w:val="24"/>
        </w:rPr>
        <w:t>S</w:t>
      </w:r>
      <w:r w:rsidRPr="001F12D4">
        <w:rPr>
          <w:rFonts w:eastAsia="Calibri" w:cs="Arial"/>
          <w:sz w:val="24"/>
        </w:rPr>
        <w:t>upervisor</w:t>
      </w:r>
      <w:proofErr w:type="gramEnd"/>
      <w:r w:rsidRPr="001F12D4">
        <w:rPr>
          <w:rFonts w:eastAsia="Calibri" w:cs="Arial"/>
          <w:sz w:val="24"/>
        </w:rPr>
        <w:t xml:space="preserve"> as soon as this is known.</w:t>
      </w:r>
    </w:p>
    <w:p w14:paraId="5917FA04"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McMaster will not be held liable for any damages to an </w:t>
      </w:r>
      <w:proofErr w:type="gramStart"/>
      <w:r w:rsidRPr="001F12D4">
        <w:rPr>
          <w:rFonts w:eastAsia="Calibri" w:cs="Arial"/>
          <w:sz w:val="24"/>
        </w:rPr>
        <w:t>Employee’s</w:t>
      </w:r>
      <w:proofErr w:type="gramEnd"/>
      <w:r w:rsidRPr="001F12D4">
        <w:rPr>
          <w:rFonts w:eastAsia="Calibri" w:cs="Arial"/>
          <w:sz w:val="24"/>
        </w:rPr>
        <w:t xml:space="preserve"> property or for any injuries to family members, visitors, or others </w:t>
      </w:r>
      <w:r>
        <w:rPr>
          <w:rFonts w:eastAsia="Calibri" w:cs="Arial"/>
          <w:sz w:val="24"/>
        </w:rPr>
        <w:t>at</w:t>
      </w:r>
      <w:r w:rsidRPr="001F12D4">
        <w:rPr>
          <w:rFonts w:eastAsia="Calibri" w:cs="Arial"/>
          <w:sz w:val="24"/>
        </w:rPr>
        <w:t xml:space="preserve"> the Employee’s </w:t>
      </w:r>
      <w:r>
        <w:rPr>
          <w:rFonts w:eastAsia="Calibri" w:cs="Arial"/>
          <w:sz w:val="24"/>
        </w:rPr>
        <w:t>remote work location</w:t>
      </w:r>
      <w:r w:rsidRPr="001F12D4">
        <w:rPr>
          <w:rFonts w:eastAsia="Calibri" w:cs="Arial"/>
          <w:sz w:val="24"/>
        </w:rPr>
        <w:t>.</w:t>
      </w:r>
    </w:p>
    <w:p w14:paraId="07DF59FA"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lastRenderedPageBreak/>
        <w:t xml:space="preserve">The Employee is responsible for protecting the confidentiality of any privileged and/or confidential </w:t>
      </w:r>
      <w:r>
        <w:rPr>
          <w:rFonts w:eastAsia="Calibri" w:cs="Arial"/>
          <w:sz w:val="24"/>
        </w:rPr>
        <w:t>U</w:t>
      </w:r>
      <w:r w:rsidRPr="001F12D4">
        <w:rPr>
          <w:rFonts w:eastAsia="Calibri" w:cs="Arial"/>
          <w:sz w:val="24"/>
        </w:rPr>
        <w:t xml:space="preserve">niversity information. </w:t>
      </w:r>
    </w:p>
    <w:p w14:paraId="1E8B7C3A"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The Employee will continue to perform the duties of their position and will be expected to continue meeting the requirements of their position </w:t>
      </w:r>
      <w:r>
        <w:rPr>
          <w:rFonts w:eastAsia="Calibri" w:cs="Arial"/>
          <w:sz w:val="24"/>
        </w:rPr>
        <w:t>for the duration of this hybrid work arrangement</w:t>
      </w:r>
      <w:r w:rsidRPr="001F12D4">
        <w:rPr>
          <w:rFonts w:eastAsia="Calibri" w:cs="Arial"/>
          <w:sz w:val="24"/>
        </w:rPr>
        <w:t>.</w:t>
      </w:r>
    </w:p>
    <w:p w14:paraId="68297D95"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The Employee will have arrangements in place for regular dependent (child or elder) care during their workday at the remote work location.</w:t>
      </w:r>
    </w:p>
    <w:p w14:paraId="1AC3A608"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The </w:t>
      </w:r>
      <w:r>
        <w:rPr>
          <w:rFonts w:eastAsia="Calibri" w:cs="Arial"/>
          <w:sz w:val="24"/>
        </w:rPr>
        <w:t>E</w:t>
      </w:r>
      <w:r w:rsidRPr="001F12D4">
        <w:rPr>
          <w:rFonts w:eastAsia="Calibri" w:cs="Arial"/>
          <w:sz w:val="24"/>
        </w:rPr>
        <w:t>mployee will continue to follow current protocol for leaves of absence. This includes:</w:t>
      </w:r>
    </w:p>
    <w:p w14:paraId="5EC53FC5"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Vacation requests</w:t>
      </w:r>
    </w:p>
    <w:p w14:paraId="502C519D"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Sick Leave requests. If an employee is unable to carry out the duties of their position, when working at home, due to illness or injury, they will follow normal protocol for reporting the absence</w:t>
      </w:r>
      <w:r>
        <w:rPr>
          <w:rFonts w:eastAsia="Calibri" w:cs="Arial"/>
          <w:sz w:val="24"/>
        </w:rPr>
        <w:t xml:space="preserve"> and be granted appropriate </w:t>
      </w:r>
      <w:hyperlink r:id="rId11" w:history="1">
        <w:r w:rsidRPr="0022163D">
          <w:rPr>
            <w:rStyle w:val="Hyperlink"/>
            <w:rFonts w:eastAsia="Calibri" w:cs="Arial"/>
            <w:sz w:val="24"/>
          </w:rPr>
          <w:t>disability benefits</w:t>
        </w:r>
      </w:hyperlink>
      <w:r>
        <w:rPr>
          <w:rFonts w:eastAsia="Calibri" w:cs="Arial"/>
          <w:sz w:val="24"/>
        </w:rPr>
        <w:t xml:space="preserve"> as applicable to their employment contract or collective agreement</w:t>
      </w:r>
      <w:r w:rsidRPr="001F12D4">
        <w:rPr>
          <w:rFonts w:eastAsia="Calibri" w:cs="Arial"/>
          <w:sz w:val="24"/>
        </w:rPr>
        <w:t>.</w:t>
      </w:r>
    </w:p>
    <w:p w14:paraId="4F43E733" w14:textId="77777777" w:rsidR="00C04C0F" w:rsidRPr="001F12D4" w:rsidRDefault="00C04C0F" w:rsidP="00C04C0F">
      <w:pPr>
        <w:numPr>
          <w:ilvl w:val="1"/>
          <w:numId w:val="2"/>
        </w:numPr>
        <w:tabs>
          <w:tab w:val="left" w:pos="3645"/>
        </w:tabs>
        <w:rPr>
          <w:rFonts w:eastAsia="Calibri" w:cs="Arial"/>
          <w:sz w:val="24"/>
        </w:rPr>
      </w:pPr>
      <w:r w:rsidRPr="001F12D4">
        <w:rPr>
          <w:rFonts w:eastAsia="Calibri" w:cs="Arial"/>
          <w:sz w:val="24"/>
        </w:rPr>
        <w:t>Other leaves of absence that the Employee is entitled to.</w:t>
      </w:r>
    </w:p>
    <w:p w14:paraId="7B097055"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The Employee will report all work-related accidents or injuries to their supervisor in accordance with University WSIB timelines and requirements. </w:t>
      </w:r>
    </w:p>
    <w:p w14:paraId="342760CB" w14:textId="77777777" w:rsidR="00C04C0F" w:rsidRPr="001F12D4" w:rsidRDefault="00C04C0F" w:rsidP="00C04C0F">
      <w:pPr>
        <w:numPr>
          <w:ilvl w:val="0"/>
          <w:numId w:val="2"/>
        </w:numPr>
        <w:tabs>
          <w:tab w:val="left" w:pos="3645"/>
        </w:tabs>
        <w:rPr>
          <w:rFonts w:eastAsia="Calibri" w:cs="Arial"/>
          <w:sz w:val="24"/>
        </w:rPr>
      </w:pPr>
      <w:r w:rsidRPr="001F12D4">
        <w:rPr>
          <w:rFonts w:eastAsia="Calibri" w:cs="Arial"/>
          <w:sz w:val="24"/>
        </w:rPr>
        <w:t xml:space="preserve">Incidents of workplace violence and harassment must be reported by the </w:t>
      </w:r>
      <w:r>
        <w:rPr>
          <w:rFonts w:eastAsia="Calibri" w:cs="Arial"/>
          <w:sz w:val="24"/>
        </w:rPr>
        <w:t>E</w:t>
      </w:r>
      <w:r w:rsidRPr="001F12D4">
        <w:rPr>
          <w:rFonts w:eastAsia="Calibri" w:cs="Arial"/>
          <w:sz w:val="24"/>
        </w:rPr>
        <w:t xml:space="preserve">mployee to the </w:t>
      </w:r>
      <w:r>
        <w:rPr>
          <w:rFonts w:eastAsia="Calibri" w:cs="Arial"/>
          <w:sz w:val="24"/>
        </w:rPr>
        <w:t>S</w:t>
      </w:r>
      <w:r w:rsidRPr="001F12D4">
        <w:rPr>
          <w:rFonts w:eastAsia="Calibri" w:cs="Arial"/>
          <w:sz w:val="24"/>
        </w:rPr>
        <w:t>upervisor as soon as possible.</w:t>
      </w:r>
    </w:p>
    <w:p w14:paraId="65B92595" w14:textId="77777777" w:rsidR="00C04C0F" w:rsidRPr="001F12D4" w:rsidRDefault="00C04C0F" w:rsidP="00C04C0F">
      <w:pPr>
        <w:numPr>
          <w:ilvl w:val="0"/>
          <w:numId w:val="2"/>
        </w:numPr>
        <w:spacing w:line="276" w:lineRule="auto"/>
        <w:contextualSpacing/>
        <w:rPr>
          <w:rFonts w:eastAsia="Calibri" w:cs="Arial"/>
          <w:sz w:val="24"/>
        </w:rPr>
      </w:pPr>
      <w:r w:rsidRPr="001F12D4">
        <w:rPr>
          <w:rFonts w:eastAsia="Calibri" w:cs="Arial"/>
          <w:sz w:val="24"/>
        </w:rPr>
        <w:t xml:space="preserve">The </w:t>
      </w:r>
      <w:r>
        <w:rPr>
          <w:rFonts w:eastAsia="Calibri" w:cs="Arial"/>
          <w:sz w:val="24"/>
        </w:rPr>
        <w:t>hybrid work arrangement</w:t>
      </w:r>
      <w:r w:rsidRPr="001F12D4">
        <w:rPr>
          <w:rFonts w:eastAsia="Calibri" w:cs="Arial"/>
          <w:sz w:val="24"/>
        </w:rPr>
        <w:t xml:space="preserve"> may be terminated at any time by either the Employee or the Supervisor on thirty (30) calendar days written notice or earlier by mutual agreement.</w:t>
      </w:r>
    </w:p>
    <w:p w14:paraId="0AE3BD2B" w14:textId="77777777" w:rsidR="00C04C0F" w:rsidRPr="001F12D4" w:rsidRDefault="00C04C0F" w:rsidP="00C04C0F">
      <w:pPr>
        <w:tabs>
          <w:tab w:val="left" w:pos="3645"/>
        </w:tabs>
        <w:spacing w:line="276" w:lineRule="auto"/>
        <w:ind w:left="720"/>
        <w:rPr>
          <w:rFonts w:eastAsia="Calibri" w:cs="Arial"/>
          <w:sz w:val="24"/>
        </w:rPr>
      </w:pPr>
    </w:p>
    <w:p w14:paraId="5DDCCDA5" w14:textId="77777777" w:rsidR="00C04C0F" w:rsidRPr="001F12D4" w:rsidRDefault="00C04C0F" w:rsidP="00C04C0F">
      <w:pPr>
        <w:rPr>
          <w:rFonts w:eastAsia="MS PGothic" w:cs="Arial"/>
          <w:sz w:val="24"/>
        </w:rPr>
      </w:pPr>
      <w:r w:rsidRPr="001F12D4">
        <w:rPr>
          <w:rFonts w:eastAsia="MS PGothic" w:cs="Arial"/>
          <w:sz w:val="24"/>
        </w:rPr>
        <w:t>Employee Signature: ______________________</w:t>
      </w:r>
      <w:r w:rsidRPr="001F12D4">
        <w:rPr>
          <w:rFonts w:eastAsia="MS PGothic" w:cs="Arial"/>
          <w:sz w:val="24"/>
        </w:rPr>
        <w:tab/>
      </w:r>
      <w:r w:rsidRPr="001F12D4">
        <w:rPr>
          <w:rFonts w:eastAsia="MS PGothic" w:cs="Arial"/>
          <w:sz w:val="24"/>
        </w:rPr>
        <w:tab/>
        <w:t>Date:</w:t>
      </w:r>
      <w:r w:rsidRPr="001F12D4">
        <w:rPr>
          <w:rFonts w:eastAsia="MS PGothic" w:cs="Arial"/>
          <w:sz w:val="24"/>
        </w:rPr>
        <w:tab/>
        <w:t>________________</w:t>
      </w:r>
    </w:p>
    <w:p w14:paraId="7ACA2787" w14:textId="77777777" w:rsidR="00C04C0F" w:rsidRDefault="00C04C0F" w:rsidP="00C04C0F">
      <w:pPr>
        <w:rPr>
          <w:rFonts w:eastAsia="MS PGothic" w:cs="Arial"/>
          <w:sz w:val="24"/>
        </w:rPr>
      </w:pPr>
    </w:p>
    <w:p w14:paraId="385B5829" w14:textId="77777777" w:rsidR="00C04C0F" w:rsidRPr="001F12D4" w:rsidRDefault="00C04C0F" w:rsidP="00C04C0F">
      <w:pPr>
        <w:rPr>
          <w:rFonts w:eastAsia="MS PGothic" w:cs="Arial"/>
          <w:sz w:val="24"/>
        </w:rPr>
      </w:pPr>
      <w:r w:rsidRPr="001F12D4">
        <w:rPr>
          <w:rFonts w:eastAsia="MS PGothic" w:cs="Arial"/>
          <w:sz w:val="24"/>
        </w:rPr>
        <w:t>Supervisor Signature: ______________________</w:t>
      </w:r>
      <w:r w:rsidRPr="001F12D4">
        <w:rPr>
          <w:rFonts w:eastAsia="MS PGothic" w:cs="Arial"/>
          <w:sz w:val="24"/>
        </w:rPr>
        <w:tab/>
      </w:r>
      <w:r w:rsidRPr="001F12D4">
        <w:rPr>
          <w:rFonts w:eastAsia="MS PGothic" w:cs="Arial"/>
          <w:sz w:val="24"/>
        </w:rPr>
        <w:tab/>
        <w:t>Date:</w:t>
      </w:r>
      <w:r w:rsidRPr="001F12D4">
        <w:rPr>
          <w:rFonts w:eastAsia="MS PGothic" w:cs="Arial"/>
          <w:sz w:val="24"/>
        </w:rPr>
        <w:tab/>
        <w:t>________________</w:t>
      </w:r>
    </w:p>
    <w:p w14:paraId="2351E8F3" w14:textId="77777777" w:rsidR="00C04C0F" w:rsidRDefault="00C04C0F" w:rsidP="00C04C0F">
      <w:pPr>
        <w:rPr>
          <w:rFonts w:cs="Arial"/>
        </w:rPr>
      </w:pPr>
      <w:r w:rsidRPr="006F4F4B">
        <w:rPr>
          <w:rFonts w:cs="Arial"/>
        </w:rPr>
        <w:t xml:space="preserve">cc. </w:t>
      </w:r>
      <w:r w:rsidRPr="006F4F4B">
        <w:rPr>
          <w:rFonts w:cs="Arial"/>
        </w:rPr>
        <w:tab/>
        <w:t>Union Representative (if applicable)</w:t>
      </w:r>
    </w:p>
    <w:p w14:paraId="78F78DAA" w14:textId="27B75A45" w:rsidR="004E412D" w:rsidRPr="00C04C0F" w:rsidRDefault="00C04C0F" w:rsidP="00DA5588">
      <w:pPr>
        <w:rPr>
          <w:rFonts w:cs="Arial"/>
        </w:rPr>
      </w:pPr>
      <w:r>
        <w:rPr>
          <w:rFonts w:cs="Arial"/>
        </w:rPr>
        <w:tab/>
        <w:t>HR Service Centre / HR Strategic Partner</w:t>
      </w:r>
    </w:p>
    <w:sectPr w:rsidR="004E412D" w:rsidRPr="00C04C0F" w:rsidSect="004E412D">
      <w:headerReference w:type="default" r:id="rId12"/>
      <w:pgSz w:w="12240" w:h="15840"/>
      <w:pgMar w:top="1440" w:right="1440" w:bottom="144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A750" w14:textId="77777777" w:rsidR="00B13A91" w:rsidRDefault="00B13A91" w:rsidP="004E412D">
      <w:pPr>
        <w:spacing w:after="0" w:line="240" w:lineRule="auto"/>
      </w:pPr>
      <w:r>
        <w:separator/>
      </w:r>
    </w:p>
  </w:endnote>
  <w:endnote w:type="continuationSeparator" w:id="0">
    <w:p w14:paraId="7DF8AB2B" w14:textId="77777777" w:rsidR="00B13A91" w:rsidRDefault="00B13A91" w:rsidP="004E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2DD9" w14:textId="77777777" w:rsidR="00B13A91" w:rsidRDefault="00B13A91" w:rsidP="004E412D">
      <w:pPr>
        <w:spacing w:after="0" w:line="240" w:lineRule="auto"/>
      </w:pPr>
      <w:r>
        <w:separator/>
      </w:r>
    </w:p>
  </w:footnote>
  <w:footnote w:type="continuationSeparator" w:id="0">
    <w:p w14:paraId="40878EB0" w14:textId="77777777" w:rsidR="00B13A91" w:rsidRDefault="00B13A91" w:rsidP="004E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5BFD" w14:textId="1792B83B" w:rsidR="004E412D" w:rsidRDefault="004E412D">
    <w:pPr>
      <w:pStyle w:val="Header"/>
    </w:pPr>
    <w:r>
      <w:rPr>
        <w:noProof/>
      </w:rPr>
      <w:drawing>
        <wp:anchor distT="0" distB="0" distL="114300" distR="114300" simplePos="0" relativeHeight="251659264" behindDoc="0" locked="0" layoutInCell="1" allowOverlap="1" wp14:anchorId="55D7F3B9" wp14:editId="58ADD0E7">
          <wp:simplePos x="0" y="0"/>
          <wp:positionH relativeFrom="column">
            <wp:posOffset>0</wp:posOffset>
          </wp:positionH>
          <wp:positionV relativeFrom="paragraph">
            <wp:posOffset>-635</wp:posOffset>
          </wp:positionV>
          <wp:extent cx="1152525" cy="63364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525" cy="633640"/>
                  </a:xfrm>
                  <a:prstGeom prst="rect">
                    <a:avLst/>
                  </a:prstGeom>
                </pic:spPr>
              </pic:pic>
            </a:graphicData>
          </a:graphic>
          <wp14:sizeRelH relativeFrom="margin">
            <wp14:pctWidth>0</wp14:pctWidth>
          </wp14:sizeRelH>
          <wp14:sizeRelV relativeFrom="margin">
            <wp14:pctHeight>0</wp14:pctHeight>
          </wp14:sizeRelV>
        </wp:anchor>
      </w:drawing>
    </w:r>
  </w:p>
  <w:p w14:paraId="3B90D7EB" w14:textId="77777777" w:rsidR="004E412D" w:rsidRDefault="004E4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B6E"/>
    <w:multiLevelType w:val="hybridMultilevel"/>
    <w:tmpl w:val="204A07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11857CD"/>
    <w:multiLevelType w:val="hybridMultilevel"/>
    <w:tmpl w:val="5B509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B71F0B"/>
    <w:multiLevelType w:val="hybridMultilevel"/>
    <w:tmpl w:val="83B415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F134B"/>
    <w:multiLevelType w:val="hybridMultilevel"/>
    <w:tmpl w:val="63BCC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2D"/>
    <w:rsid w:val="00200A8E"/>
    <w:rsid w:val="004E412D"/>
    <w:rsid w:val="00B13A91"/>
    <w:rsid w:val="00C04C0F"/>
    <w:rsid w:val="00C71E8B"/>
    <w:rsid w:val="00D260C5"/>
    <w:rsid w:val="00DA5588"/>
    <w:rsid w:val="00FF12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0398"/>
  <w15:chartTrackingRefBased/>
  <w15:docId w15:val="{4BEF454D-7253-8449-9EBC-BC23496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2D"/>
    <w:pPr>
      <w:spacing w:after="200" w:line="259" w:lineRule="auto"/>
    </w:pPr>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2D"/>
    <w:pPr>
      <w:tabs>
        <w:tab w:val="center" w:pos="4680"/>
        <w:tab w:val="right" w:pos="9360"/>
      </w:tabs>
    </w:pPr>
  </w:style>
  <w:style w:type="character" w:customStyle="1" w:styleId="HeaderChar">
    <w:name w:val="Header Char"/>
    <w:basedOn w:val="DefaultParagraphFont"/>
    <w:link w:val="Header"/>
    <w:uiPriority w:val="99"/>
    <w:rsid w:val="004E412D"/>
  </w:style>
  <w:style w:type="paragraph" w:styleId="Footer">
    <w:name w:val="footer"/>
    <w:basedOn w:val="Normal"/>
    <w:link w:val="FooterChar"/>
    <w:uiPriority w:val="99"/>
    <w:unhideWhenUsed/>
    <w:rsid w:val="004E412D"/>
    <w:pPr>
      <w:tabs>
        <w:tab w:val="center" w:pos="4680"/>
        <w:tab w:val="right" w:pos="9360"/>
      </w:tabs>
    </w:pPr>
  </w:style>
  <w:style w:type="character" w:customStyle="1" w:styleId="FooterChar">
    <w:name w:val="Footer Char"/>
    <w:basedOn w:val="DefaultParagraphFont"/>
    <w:link w:val="Footer"/>
    <w:uiPriority w:val="99"/>
    <w:rsid w:val="004E412D"/>
  </w:style>
  <w:style w:type="table" w:styleId="TableGrid">
    <w:name w:val="Table Grid"/>
    <w:basedOn w:val="TableNormal"/>
    <w:uiPriority w:val="59"/>
    <w:rsid w:val="004E412D"/>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E412D"/>
    <w:pPr>
      <w:spacing w:line="276" w:lineRule="auto"/>
      <w:ind w:left="720"/>
      <w:contextualSpacing/>
    </w:pPr>
    <w:rPr>
      <w:rFonts w:eastAsia="Calibri" w:cs="Times New Roman"/>
      <w:szCs w:val="22"/>
      <w:lang w:val="en-US"/>
    </w:rPr>
  </w:style>
  <w:style w:type="table" w:customStyle="1" w:styleId="TableGrid1">
    <w:name w:val="Table Grid1"/>
    <w:basedOn w:val="TableNormal"/>
    <w:next w:val="TableGrid"/>
    <w:uiPriority w:val="39"/>
    <w:rsid w:val="004E412D"/>
    <w:rPr>
      <w:sz w:val="22"/>
      <w:szCs w:val="22"/>
      <w:lang w:val="en-US"/>
    </w:rPr>
    <w:tblPr>
      <w:tblBorders>
        <w:top w:val="single" w:sz="4" w:space="0" w:color="5E6971"/>
        <w:left w:val="single" w:sz="4" w:space="0" w:color="5E6971"/>
        <w:bottom w:val="single" w:sz="4" w:space="0" w:color="5E6971"/>
        <w:right w:val="single" w:sz="4" w:space="0" w:color="5E6971"/>
        <w:insideH w:val="single" w:sz="4" w:space="0" w:color="5E6971"/>
        <w:insideV w:val="single" w:sz="4" w:space="0" w:color="5E6971"/>
      </w:tblBorders>
    </w:tblPr>
  </w:style>
  <w:style w:type="character" w:styleId="Hyperlink">
    <w:name w:val="Hyperlink"/>
    <w:basedOn w:val="DefaultParagraphFont"/>
    <w:uiPriority w:val="99"/>
    <w:unhideWhenUsed/>
    <w:rsid w:val="00C04C0F"/>
    <w:rPr>
      <w:color w:val="0563C1" w:themeColor="hyperlink"/>
      <w:u w:val="single"/>
    </w:rPr>
  </w:style>
  <w:style w:type="character" w:styleId="CommentReference">
    <w:name w:val="annotation reference"/>
    <w:basedOn w:val="DefaultParagraphFont"/>
    <w:uiPriority w:val="99"/>
    <w:semiHidden/>
    <w:unhideWhenUsed/>
    <w:rsid w:val="00C04C0F"/>
    <w:rPr>
      <w:sz w:val="18"/>
      <w:szCs w:val="18"/>
    </w:rPr>
  </w:style>
  <w:style w:type="paragraph" w:styleId="CommentText">
    <w:name w:val="annotation text"/>
    <w:basedOn w:val="Normal"/>
    <w:link w:val="CommentTextChar"/>
    <w:uiPriority w:val="99"/>
    <w:semiHidden/>
    <w:unhideWhenUsed/>
    <w:rsid w:val="00C04C0F"/>
    <w:pPr>
      <w:spacing w:line="240" w:lineRule="auto"/>
    </w:pPr>
    <w:rPr>
      <w:sz w:val="24"/>
    </w:rPr>
  </w:style>
  <w:style w:type="character" w:customStyle="1" w:styleId="CommentTextChar">
    <w:name w:val="Comment Text Char"/>
    <w:basedOn w:val="DefaultParagraphFont"/>
    <w:link w:val="CommentText"/>
    <w:uiPriority w:val="99"/>
    <w:semiHidden/>
    <w:rsid w:val="00C04C0F"/>
    <w:rPr>
      <w:rFonts w:ascii="Arial" w:eastAsiaTheme="minorEastAsia" w:hAnsi="Arial"/>
    </w:rPr>
  </w:style>
  <w:style w:type="table" w:customStyle="1" w:styleId="GridTable1Light-Accent11">
    <w:name w:val="Grid Table 1 Light - Accent 11"/>
    <w:basedOn w:val="TableNormal"/>
    <w:uiPriority w:val="46"/>
    <w:rsid w:val="00C04C0F"/>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mcmaster.ca/resources/working-from-home-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mcmaster.ca/employees/health_safety_well-being/my-health/disability-benefits/" TargetMode="External"/><Relationship Id="rId5" Type="http://schemas.openxmlformats.org/officeDocument/2006/relationships/footnotes" Target="footnotes.xml"/><Relationship Id="rId10" Type="http://schemas.openxmlformats.org/officeDocument/2006/relationships/hyperlink" Target="https://hr.mcmaster.ca/app/uploads/2020/03/Home-Workstation-Self-Assessment-Safety-Checklist-September-2020.docx" TargetMode="External"/><Relationship Id="rId4" Type="http://schemas.openxmlformats.org/officeDocument/2006/relationships/webSettings" Target="webSettings.xml"/><Relationship Id="rId9" Type="http://schemas.openxmlformats.org/officeDocument/2006/relationships/hyperlink" Target="https://www.mcmaster.ca/u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Pham</dc:creator>
  <cp:keywords/>
  <dc:description/>
  <cp:lastModifiedBy>Jacqueline Pham</cp:lastModifiedBy>
  <cp:revision>2</cp:revision>
  <cp:lastPrinted>2022-05-24T02:24:00Z</cp:lastPrinted>
  <dcterms:created xsi:type="dcterms:W3CDTF">2022-05-24T02:35:00Z</dcterms:created>
  <dcterms:modified xsi:type="dcterms:W3CDTF">2022-05-24T02:35:00Z</dcterms:modified>
</cp:coreProperties>
</file>